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中国汽车维修行业深度分析及发展战略研究咨询报告(2024-2029版)</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w:t>
      </w:r>
    </w:p>
    <w:p>
      <w:pPr>
        <w:spacing w:after="150"/>
      </w:pPr>
      <w:r>
        <w:rPr/>
        <w:t xml:space="preserve">根据企查猫数据，截至2020年8月底，企业名称包含“汽车零部件制造”的存续企业共有168.69万家，其中在业的有48.69万家，规模1000万元以上存续企业12.43万家。</w:t>
      </w:r>
    </w:p>
    <w:p>
      <w:pPr>
        <w:spacing w:after="150"/>
      </w:pPr>
      <w:r>
        <w:rPr/>
        <w:t xml:space="preserve">在2020年全球汽车零部件企业百强榜中，位列前五位的企业分别是德国博世、德国大陆、日本电装、加拿大麦格纳和德国采埃孚。其中中国共有11家企业入选，分别是潍柴集团、华域汽车、海纳川、均胜电子、宁德时代、中航汽车、广汽零部件、玉柴集团、中策橡胶、中信戴卡、法士特集团。在全球榜单中排名最高的中国企业潍柴集团以2164.67亿元的业务收入居于全球第八位。</w:t>
      </w:r>
    </w:p>
    <w:p>
      <w:pPr>
        <w:spacing w:after="150"/>
      </w:pPr>
      <w:r>
        <w:rPr/>
        <w:t xml:space="preserve">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汽车维修保养服务和配件相结合的连锁模式是趋势，即美国的模式。中国存在汽车维修保养服务连锁模式，而且行业连锁趋势日趋明显，以后是连锁的天下。但车动邦所说的是配件和汽车维修服务相结合的连锁。目前主要为途虎养车，此模式解决了配件正品优势、集采价格优势，比单纯的汽车维修保养连锁更具有优势，更加深受车主的喜爱。因此这类模式是中国汽车后市场的发展趋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二、2019-2023年中国汽车维修行业发展分析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二、2019-2023年中国汽车维修行业需求情况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一、上海强生集团汽车修理有限公司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7、汽车发展规模分析</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7、汽车服务特点分析</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7、汽车发展平台分析</w:t>
      </w:r>
    </w:p>
    <w:p>
      <w:pPr>
        <w:spacing w:after="150"/>
      </w:pPr>
      <w:r>
        <w:rPr/>
        <w:t xml:space="preserve">8、企业发展战略分析</w:t>
      </w:r>
    </w:p>
    <w:p>
      <w:pPr>
        <w:spacing w:after="150"/>
      </w:pPr>
      <w:r>
        <w:rPr/>
        <w:t xml:space="preserve">五、上海幼狮汽车销售服务有限公司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7、汽车主要客户分析</w:t>
      </w:r>
    </w:p>
    <w:p>
      <w:pPr>
        <w:spacing w:after="150"/>
      </w:pPr>
      <w:r>
        <w:rPr/>
        <w:t xml:space="preserve">8、企业发展战略分析</w:t>
      </w:r>
    </w:p>
    <w:p>
      <w:pPr>
        <w:spacing w:after="150"/>
      </w:pPr>
      <w:r>
        <w:rPr/>
        <w:t xml:space="preserve">六、上海众国高级汽车维修配件有限公司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7、汽车行业地位分析</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7、汽车主要设备分析</w:t>
      </w:r>
    </w:p>
    <w:p>
      <w:pPr>
        <w:spacing w:after="150"/>
      </w:pPr>
      <w:r>
        <w:rPr/>
        <w:t xml:space="preserve">8、企业发展战略分析</w:t>
      </w:r>
    </w:p>
    <w:p>
      <w:pPr>
        <w:spacing w:after="150"/>
      </w:pPr>
      <w:r>
        <w:rPr/>
        <w:t xml:space="preserve">八、北京汇顺汽车维修有限公司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7、汽车服务企业分析</w:t>
      </w:r>
    </w:p>
    <w:p>
      <w:pPr>
        <w:spacing w:after="150"/>
      </w:pPr>
      <w:r>
        <w:rPr/>
        <w:t xml:space="preserve">8、企业发展战略分析</w:t>
      </w:r>
    </w:p>
    <w:p>
      <w:pPr>
        <w:spacing w:after="150"/>
      </w:pPr>
      <w:r>
        <w:rPr/>
        <w:t xml:space="preserve">九、北京爱义行汽车服务有限责任公司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4、企业发展规模分析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2024-2029年汽车维修行业前景及趋势</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二、2024-2029年汽车维修行业应用趋势预测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一、2024-2029年中国汽车维修行业市场规模预测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第十五章 2024-2029年汽车维修行业投融资分析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一、2022年汽车行业产业链投资战略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图表：2018年热销suv投诉销量比分布</w:t>
      </w:r>
    </w:p>
    <w:p>
      <w:pPr>
        <w:spacing w:after="150"/>
      </w:pPr>
      <w:r>
        <w:rPr/>
        <w:t xml:space="preserve">图表：2019-2023年中国汽车整车制造业总资产报酬率</w:t>
      </w:r>
    </w:p>
    <w:p>
      <w:pPr>
        <w:spacing w:after="150"/>
      </w:pPr>
      <w:r>
        <w:rPr/>
        <w:t xml:space="preserve">图表：2024-2029年中国汽车产销量预测图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图表：2019-2023年中国汽车后市场营业额趋势图</w:t>
      </w:r>
    </w:p>
    <w:p>
      <w:pPr>
        <w:spacing w:after="150"/>
      </w:pPr>
      <w:r>
        <w:rPr/>
        <w:t xml:space="preserve">图表：2024-2029年中国汽车后市场规模预测图</w:t>
      </w:r>
    </w:p>
    <w:p>
      <w:pPr>
        <w:spacing w:after="150"/>
      </w:pPr>
      <w:r>
        <w:rPr/>
        <w:t xml:space="preserve">图表：2019-2023年北京汽车保有量增长分析</w:t>
      </w:r>
    </w:p>
    <w:p>
      <w:pPr>
        <w:spacing w:after="150"/>
      </w:pPr>
      <w:r>
        <w:rPr/>
        <w:t xml:space="preserve">图表：2019-2023年上海汽车保有量增长分析</w:t>
      </w:r>
    </w:p>
    <w:p>
      <w:pPr>
        <w:spacing w:after="150"/>
      </w:pPr>
      <w:r>
        <w:rPr/>
        <w:t xml:space="preserve">图表：2024-2029年汽车维修行业市场容量预测</w:t>
      </w:r>
    </w:p>
    <w:p>
      <w:pPr>
        <w:spacing w:after="150"/>
      </w:pPr>
      <w:r>
        <w:rPr/>
        <w:t xml:space="preserve">图表：2024-2029年汽车维修行业营业收入预测</w:t>
      </w:r>
    </w:p>
    <w:p>
      <w:pPr>
        <w:spacing w:after="150"/>
      </w:pPr>
      <w:r>
        <w:rPr/>
        <w:t xml:space="preserve">图表：2024-2029年汽车维修行业投资规模预测</w:t>
      </w:r>
    </w:p>
    <w:p>
      <w:pPr>
        <w:spacing w:after="150"/>
      </w:pPr>
      <w:r>
        <w:rPr/>
        <w:t xml:space="preserve">图表：2024-2029年中国汽车维修行业供给预测</w:t>
      </w:r>
    </w:p>
    <w:p>
      <w:pPr>
        <w:spacing w:after="150"/>
      </w:pPr>
      <w:r>
        <w:rPr/>
        <w:t xml:space="preserve">图表：2024-2029年中国汽车维修行业维修量预测</w:t>
      </w:r>
    </w:p>
    <w:p>
      <w:pPr>
        <w:spacing w:after="150"/>
      </w:pPr>
      <w:r>
        <w:rPr/>
        <w:t xml:space="preserve">图表：2024-2029年中国汽车维修市场企业数量预测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中国汽车维修行业深度分析及发展战略研究咨询报告(2024-2029版)</dc:title>
  <dc:description>中国汽车维修行业深度分析及发展战略研究咨询报告(2024-2029版)</dc:description>
  <dc:subject>中国汽车维修行业深度分析及发展战略研究咨询报告(2024-2029版)</dc:subject>
  <cp:keywords>研究报告</cp:keywords>
  <cp:category>研究报告</cp:category>
  <cp:lastModifiedBy>北京中道泰和信息咨询有限公司</cp:lastModifiedBy>
  <dcterms:created xsi:type="dcterms:W3CDTF">2024-01-29T19:34:37+08:00</dcterms:created>
  <dcterms:modified xsi:type="dcterms:W3CDTF">2024-01-29T19:34:37+08:00</dcterms:modified>
</cp:coreProperties>
</file>

<file path=docProps/custom.xml><?xml version="1.0" encoding="utf-8"?>
<Properties xmlns="http://schemas.openxmlformats.org/officeDocument/2006/custom-properties" xmlns:vt="http://schemas.openxmlformats.org/officeDocument/2006/docPropsVTypes"/>
</file>