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债券行业运行分析及投资前景预测研究报告(2024-2029版)</w:t>
      </w:r>
    </w:p>
    <w:p>
      <w:pPr>
        <w:spacing w:after="150"/>
      </w:pPr>
      <w:r>
        <w:rPr>
          <w:b w:val="1"/>
          <w:bCs w:val="1"/>
        </w:rPr>
        <w:t xml:space="preserve">报告简介</w:t>
      </w:r>
    </w:p>
    <w:p>
      <w:pPr>
        <w:spacing w:after="150"/>
      </w:pPr>
      <w:r>
        <w:rPr/>
        <w:t xml:space="preserve">近年来中国债券市场的发展速度十分之快，它在服务经济、提升融资比重、支持融资供给侧改革方面发挥了巨大的作用。2020年中国债券市场共发行各类债券57.3万亿元，较2019年增加了12万亿元，同比增长26.5%。</w:t>
      </w:r>
    </w:p>
    <w:p>
      <w:pPr>
        <w:spacing w:after="150"/>
      </w:pPr>
      <w:r>
        <w:rPr/>
        <w:t xml:space="preserve">银行间债券市场发行方面，在中央结算公司发行记账式国债6.91万亿元，同比增长83.91%;发行地方政府债6.44万亿元，同比增长47.71%;发行政策性银行债4.90万亿元，同比增长33.95%;发行商业银行债1.94万亿元，同比增长21.13%;发行信贷资产支持证券0.80万亿元，同比下降16.53%。在上清所发行中期票据2.29万亿元, 同比增长24.97%;发行短期融资券(含超短期融资券)4.99万亿元, 同比增长39.40%;发行非公开定向债务融资工具0.69万亿元, 同比增长11.99%。</w:t>
      </w:r>
    </w:p>
    <w:p>
      <w:pPr>
        <w:spacing w:after="150"/>
      </w:pPr>
      <w:r>
        <w:rPr/>
        <w:t xml:space="preserve">2020年，债券市场交易结算量共计1540.11万亿元，同比增长17.81%，比2019年提高3.13个百分点。其中，中央结算公司结算量为943.23万亿元，占全市场的61.24%;上海清算所结算量为302.26万亿元，占全市场的19.63%;交易所市场结算量为294.61万亿元，占全市场的19.13%。从交易类型看，现券结算量241.02万亿元，同比增长12.93%;回购结算量1291.97万亿元，同比增长18.56%;债券借贷结算量7.11万亿元，同比增长69.98%。</w:t>
      </w:r>
    </w:p>
    <w:p>
      <w:pPr>
        <w:spacing w:after="150"/>
      </w:pPr>
      <w:r>
        <w:rPr/>
        <w:t xml:space="preserve">债券行业研究报告主要分析了债券行业的市场规模、债券市场供需求状况、债券市场竞争状况和债券主要企业经营情况、债券市场主要企业的市场占有率，同时对债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债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债券专业研究单位等公布和提供的大量资料。对我国债券行业作了详尽深入的分析，为债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债券行业发展综述</w:t>
      </w:r>
    </w:p>
    <w:p>
      <w:pPr>
        <w:spacing w:after="150"/>
      </w:pPr>
      <w:r>
        <w:rPr/>
        <w:t xml:space="preserve">第一节 债券行业定义及分类</w:t>
      </w:r>
    </w:p>
    <w:p>
      <w:pPr>
        <w:spacing w:after="150"/>
      </w:pPr>
      <w:r>
        <w:rPr/>
        <w:t xml:space="preserve">一、行业定义</w:t>
      </w:r>
    </w:p>
    <w:p>
      <w:pPr>
        <w:spacing w:after="150"/>
      </w:pPr>
      <w:r>
        <w:rPr/>
        <w:t xml:space="preserve">二、行业主要分类</w:t>
      </w:r>
    </w:p>
    <w:p>
      <w:pPr>
        <w:spacing w:after="150"/>
      </w:pPr>
      <w:r>
        <w:rPr/>
        <w:t xml:space="preserve">第二节 债券行业特征分析</w:t>
      </w:r>
    </w:p>
    <w:p>
      <w:pPr>
        <w:spacing w:after="150"/>
      </w:pPr>
      <w:r>
        <w:rPr/>
        <w:t xml:space="preserve">一、产业链分析</w:t>
      </w:r>
    </w:p>
    <w:p>
      <w:pPr>
        <w:spacing w:after="150"/>
      </w:pPr>
      <w:r>
        <w:rPr/>
        <w:t xml:space="preserve">二、债券行业在国民经济中的地位</w:t>
      </w:r>
    </w:p>
    <w:p>
      <w:pPr>
        <w:spacing w:after="150"/>
      </w:pPr>
      <w:r>
        <w:rPr/>
        <w:t xml:space="preserve">三、债券行业生命周期分析</w:t>
      </w:r>
    </w:p>
    <w:p>
      <w:pPr>
        <w:spacing w:after="150"/>
      </w:pPr>
      <w:r>
        <w:rPr/>
        <w:t xml:space="preserve">1、行业生命周期理论基础</w:t>
      </w:r>
    </w:p>
    <w:p>
      <w:pPr>
        <w:spacing w:after="150"/>
      </w:pPr>
      <w:r>
        <w:rPr/>
        <w:t xml:space="preserve">2、债券行业生命周期</w:t>
      </w:r>
    </w:p>
    <w:p>
      <w:pPr>
        <w:spacing w:after="150"/>
      </w:pPr>
      <w:r>
        <w:rPr>
          <w:b w:val="1"/>
          <w:bCs w:val="1"/>
        </w:rPr>
        <w:t xml:space="preserve">第二章 中国债券行业运行分析</w:t>
      </w:r>
    </w:p>
    <w:p>
      <w:pPr>
        <w:spacing w:after="150"/>
      </w:pPr>
      <w:r>
        <w:rPr/>
        <w:t xml:space="preserve">第一节 中国债券行业发展状况分析</w:t>
      </w:r>
    </w:p>
    <w:p>
      <w:pPr>
        <w:spacing w:after="150"/>
      </w:pPr>
      <w:r>
        <w:rPr/>
        <w:t xml:space="preserve">一、中国债券行业发展阶段</w:t>
      </w:r>
    </w:p>
    <w:p>
      <w:pPr>
        <w:spacing w:after="150"/>
      </w:pPr>
      <w:r>
        <w:rPr/>
        <w:t xml:space="preserve">二、中国债券行业发展总体概况</w:t>
      </w:r>
    </w:p>
    <w:p>
      <w:pPr>
        <w:spacing w:after="150"/>
      </w:pPr>
      <w:r>
        <w:rPr/>
        <w:t xml:space="preserve">三、中国债券行业发展特点分析</w:t>
      </w:r>
    </w:p>
    <w:p>
      <w:pPr>
        <w:spacing w:after="150"/>
      </w:pPr>
      <w:r>
        <w:rPr/>
        <w:t xml:space="preserve">四、中国债券行业商业模式分析</w:t>
      </w:r>
    </w:p>
    <w:p>
      <w:pPr>
        <w:spacing w:after="150"/>
      </w:pPr>
      <w:r>
        <w:rPr/>
        <w:t xml:space="preserve">第二节 2019-2023年债券行业发展现状</w:t>
      </w:r>
    </w:p>
    <w:p>
      <w:pPr>
        <w:spacing w:after="150"/>
      </w:pPr>
      <w:r>
        <w:rPr/>
        <w:t xml:space="preserve">一、2019-2023年中国债券行业市场规模</w:t>
      </w:r>
    </w:p>
    <w:p>
      <w:pPr>
        <w:spacing w:after="150"/>
      </w:pPr>
      <w:r>
        <w:rPr/>
        <w:t xml:space="preserve">二、2019-2023年中国债券行业发展分析</w:t>
      </w:r>
    </w:p>
    <w:p>
      <w:pPr>
        <w:spacing w:after="150"/>
      </w:pPr>
      <w:r>
        <w:rPr/>
        <w:t xml:space="preserve">三、2019-2023年中国债券企业发展分析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债券细分市场分析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中国债券行业供求分析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债券行业产业结构分析</w:t>
      </w:r>
    </w:p>
    <w:p>
      <w:pPr>
        <w:spacing w:after="150"/>
      </w:pPr>
      <w:r>
        <w:rPr/>
        <w:t xml:space="preserve">第一节 债券产业结构分析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三、中国债券行业参与国际竞争的战略市场定位</w:t>
      </w:r>
    </w:p>
    <w:p>
      <w:pPr>
        <w:spacing w:after="150"/>
      </w:pPr>
      <w:r>
        <w:rPr/>
        <w:t xml:space="preserve">四、产业结构调整方向分析</w:t>
      </w:r>
    </w:p>
    <w:p>
      <w:pPr>
        <w:spacing w:after="150"/>
      </w:pPr>
      <w:r>
        <w:rPr>
          <w:b w:val="1"/>
          <w:bCs w:val="1"/>
        </w:rPr>
        <w:t xml:space="preserve">第五章 中国债券行业产业链分析</w:t>
      </w:r>
    </w:p>
    <w:p>
      <w:pPr>
        <w:spacing w:after="150"/>
      </w:pPr>
      <w:r>
        <w:rPr/>
        <w:t xml:space="preserve">第一节 债券行业产业链分析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债券上游行业分析</w:t>
      </w:r>
    </w:p>
    <w:p>
      <w:pPr>
        <w:spacing w:after="150"/>
      </w:pPr>
      <w:r>
        <w:rPr/>
        <w:t xml:space="preserve">一、债券成本构成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四、上游行业对债券行业的影响</w:t>
      </w:r>
    </w:p>
    <w:p>
      <w:pPr>
        <w:spacing w:after="150"/>
      </w:pPr>
      <w:r>
        <w:rPr/>
        <w:t xml:space="preserve">第三节 债券下游行业分析</w:t>
      </w:r>
    </w:p>
    <w:p>
      <w:pPr>
        <w:spacing w:after="150"/>
      </w:pPr>
      <w:r>
        <w:rPr/>
        <w:t xml:space="preserve">一、债券下游行业分布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四、下游需求对债券行业的影响</w:t>
      </w:r>
    </w:p>
    <w:p>
      <w:pPr>
        <w:spacing w:after="150"/>
      </w:pPr>
      <w:r>
        <w:rPr>
          <w:b w:val="1"/>
          <w:bCs w:val="1"/>
        </w:rPr>
        <w:t xml:space="preserve">第六章 中国债券行业竞争形势及策略</w:t>
      </w:r>
    </w:p>
    <w:p>
      <w:pPr>
        <w:spacing w:after="150"/>
      </w:pPr>
      <w:r>
        <w:rPr/>
        <w:t xml:space="preserve">第一节 行业总体市场竞争状况分析</w:t>
      </w:r>
    </w:p>
    <w:p>
      <w:pPr>
        <w:spacing w:after="150"/>
      </w:pPr>
      <w:r>
        <w:rPr/>
        <w:t xml:space="preserve">一、债券行业竞争结构分析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二、债券行业企业间竞争格局分析</w:t>
      </w:r>
    </w:p>
    <w:p>
      <w:pPr>
        <w:spacing w:after="150"/>
      </w:pPr>
      <w:r>
        <w:rPr/>
        <w:t xml:space="preserve">三、债券行业集中度分析</w:t>
      </w:r>
    </w:p>
    <w:p>
      <w:pPr>
        <w:spacing w:after="150"/>
      </w:pPr>
      <w:r>
        <w:rPr/>
        <w:t xml:space="preserve">四、债券行业swot分析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4、风险</w:t>
      </w:r>
    </w:p>
    <w:p>
      <w:pPr>
        <w:spacing w:after="150"/>
      </w:pPr>
      <w:r>
        <w:rPr/>
        <w:t xml:space="preserve">第二节 中国债券行业竞争格局综述</w:t>
      </w:r>
    </w:p>
    <w:p>
      <w:pPr>
        <w:spacing w:after="150"/>
      </w:pPr>
      <w:r>
        <w:rPr/>
        <w:t xml:space="preserve">一、债券行业竞争概况</w:t>
      </w:r>
    </w:p>
    <w:p>
      <w:pPr>
        <w:spacing w:after="150"/>
      </w:pPr>
      <w:r>
        <w:rPr/>
        <w:t xml:space="preserve">1、中国债券行业竞争格局</w:t>
      </w:r>
    </w:p>
    <w:p>
      <w:pPr>
        <w:spacing w:after="150"/>
      </w:pPr>
      <w:r>
        <w:rPr/>
        <w:t xml:space="preserve">2、债券行业未来竞争格局和特点</w:t>
      </w:r>
    </w:p>
    <w:p>
      <w:pPr>
        <w:spacing w:after="150"/>
      </w:pPr>
      <w:r>
        <w:rPr/>
        <w:t xml:space="preserve">3、债券市场进入及竞争对手分析</w:t>
      </w:r>
    </w:p>
    <w:p>
      <w:pPr>
        <w:spacing w:after="150"/>
      </w:pPr>
      <w:r>
        <w:rPr/>
        <w:t xml:space="preserve">二、中国债券行业竞争力分析</w:t>
      </w:r>
    </w:p>
    <w:p>
      <w:pPr>
        <w:spacing w:after="150"/>
      </w:pPr>
      <w:r>
        <w:rPr/>
        <w:t xml:space="preserve">1、中国债券行业竞争力剖析</w:t>
      </w:r>
    </w:p>
    <w:p>
      <w:pPr>
        <w:spacing w:after="150"/>
      </w:pPr>
      <w:r>
        <w:rPr/>
        <w:t xml:space="preserve">2、中国债券企业市场竞争的优势</w:t>
      </w:r>
    </w:p>
    <w:p>
      <w:pPr>
        <w:spacing w:after="150"/>
      </w:pPr>
      <w:r>
        <w:rPr/>
        <w:t xml:space="preserve">3、国内债券企业竞争能力提升途径</w:t>
      </w:r>
    </w:p>
    <w:p>
      <w:pPr>
        <w:spacing w:after="150"/>
      </w:pPr>
      <w:r>
        <w:rPr/>
        <w:t xml:space="preserve">三、债券市场竞争策略分析</w:t>
      </w:r>
    </w:p>
    <w:p>
      <w:pPr>
        <w:spacing w:after="150"/>
      </w:pPr>
      <w:r>
        <w:rPr>
          <w:b w:val="1"/>
          <w:bCs w:val="1"/>
        </w:rPr>
        <w:t xml:space="preserve">第七章 债券行业领先企业经营形势分析</w:t>
      </w:r>
    </w:p>
    <w:p>
      <w:pPr>
        <w:spacing w:after="150"/>
      </w:pPr>
      <w:r>
        <w:rPr/>
        <w:t xml:space="preserve">第一节 中国工商银行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华西证券股份有限公司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安信证券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渤海证券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中信证券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中信建投</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招商证券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中金公司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国泰君安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2024-2029年债券行业投资前景</w:t>
      </w:r>
    </w:p>
    <w:p>
      <w:pPr>
        <w:spacing w:after="150"/>
      </w:pPr>
      <w:r>
        <w:rPr/>
        <w:t xml:space="preserve">第一节 2024-2029年债券市场发展前景</w:t>
      </w:r>
    </w:p>
    <w:p>
      <w:pPr>
        <w:spacing w:after="150"/>
      </w:pPr>
      <w:r>
        <w:rPr/>
        <w:t xml:space="preserve">一、2024-2029年债券市场发展潜力</w:t>
      </w:r>
    </w:p>
    <w:p>
      <w:pPr>
        <w:spacing w:after="150"/>
      </w:pPr>
      <w:r>
        <w:rPr/>
        <w:t xml:space="preserve">二、2024-2029年债券市场发展前景展望</w:t>
      </w:r>
    </w:p>
    <w:p>
      <w:pPr>
        <w:spacing w:after="150"/>
      </w:pPr>
      <w:r>
        <w:rPr/>
        <w:t xml:space="preserve">三、2024-2029年债券细分行业发展前景分析</w:t>
      </w:r>
    </w:p>
    <w:p>
      <w:pPr>
        <w:spacing w:after="150"/>
      </w:pPr>
      <w:r>
        <w:rPr/>
        <w:t xml:space="preserve">第二节 2024-2029年债券市场发展趋势预测</w:t>
      </w:r>
    </w:p>
    <w:p>
      <w:pPr>
        <w:spacing w:after="150"/>
      </w:pPr>
      <w:r>
        <w:rPr/>
        <w:t xml:space="preserve">一、2024-2029年债券行业发展趋势</w:t>
      </w:r>
    </w:p>
    <w:p>
      <w:pPr>
        <w:spacing w:after="150"/>
      </w:pPr>
      <w:r>
        <w:rPr/>
        <w:t xml:space="preserve">二、2024-2029年债券市场规模预测</w:t>
      </w:r>
    </w:p>
    <w:p>
      <w:pPr>
        <w:spacing w:after="150"/>
      </w:pPr>
      <w:r>
        <w:rPr/>
        <w:t xml:space="preserve">三、2024-2029年细分市场发展趋势预测</w:t>
      </w:r>
    </w:p>
    <w:p>
      <w:pPr>
        <w:spacing w:after="150"/>
      </w:pPr>
      <w:r>
        <w:rPr/>
        <w:t xml:space="preserve">第三节 2024-2029年中国债券行业供需预测</w:t>
      </w:r>
    </w:p>
    <w:p>
      <w:pPr>
        <w:spacing w:after="150"/>
      </w:pPr>
      <w:r>
        <w:rPr/>
        <w:t xml:space="preserve">一、2024-2029年中国债券行业供给预测</w:t>
      </w:r>
    </w:p>
    <w:p>
      <w:pPr>
        <w:spacing w:after="150"/>
      </w:pPr>
      <w:r>
        <w:rPr/>
        <w:t xml:space="preserve">二、2024-2029年中国债券行业需求预测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三、影响企业销售与服务方式的关键趋势</w:t>
      </w:r>
    </w:p>
    <w:p>
      <w:pPr>
        <w:spacing w:after="150"/>
      </w:pPr>
      <w:r>
        <w:rPr>
          <w:b w:val="1"/>
          <w:bCs w:val="1"/>
        </w:rPr>
        <w:t xml:space="preserve">第九章 2024-2029年债券行业投资环境分析</w:t>
      </w:r>
    </w:p>
    <w:p>
      <w:pPr>
        <w:spacing w:after="150"/>
      </w:pPr>
      <w:r>
        <w:rPr/>
        <w:t xml:space="preserve">第一节 债券行业政治法律环境分析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1、中国人民银行金融市场司关于疫情防控期间金融机构发行债券有关事宜的通知</w:t>
      </w:r>
    </w:p>
    <w:p>
      <w:pPr>
        <w:spacing w:after="150"/>
      </w:pPr>
      <w:r>
        <w:rPr/>
        <w:t xml:space="preserve">2、《全国银行间债券市场债券交易管理办法》</w:t>
      </w:r>
    </w:p>
    <w:p>
      <w:pPr>
        <w:spacing w:after="150"/>
      </w:pPr>
      <w:r>
        <w:rPr/>
        <w:t xml:space="preserve">3、银行间债券市场债券招标发行管理细则</w:t>
      </w:r>
    </w:p>
    <w:p>
      <w:pPr>
        <w:spacing w:after="150"/>
      </w:pPr>
      <w:r>
        <w:rPr/>
        <w:t xml:space="preserve">三、行业相关发展规划</w:t>
      </w:r>
    </w:p>
    <w:p>
      <w:pPr>
        <w:spacing w:after="150"/>
      </w:pPr>
      <w:r>
        <w:rPr/>
        <w:t xml:space="preserve">第二节 债券行业经济环境分析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4、中国固定资产投资增速</w:t>
      </w:r>
    </w:p>
    <w:p>
      <w:pPr>
        <w:spacing w:after="150"/>
      </w:pPr>
      <w:r>
        <w:rPr/>
        <w:t xml:space="preserve">5、中国居民收入与支出情况</w:t>
      </w:r>
    </w:p>
    <w:p>
      <w:pPr>
        <w:spacing w:after="150"/>
      </w:pPr>
      <w:r>
        <w:rPr/>
        <w:t xml:space="preserve">三、产业宏观经济环境分析</w:t>
      </w:r>
    </w:p>
    <w:p>
      <w:pPr>
        <w:spacing w:after="150"/>
      </w:pPr>
      <w:r>
        <w:rPr/>
        <w:t xml:space="preserve">第三节 债券行业社会环境分析</w:t>
      </w:r>
    </w:p>
    <w:p>
      <w:pPr>
        <w:spacing w:after="150"/>
      </w:pPr>
      <w:r>
        <w:rPr/>
        <w:t xml:space="preserve">一、债券产业社会环境</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二、社会环境对行业的影响</w:t>
      </w:r>
    </w:p>
    <w:p>
      <w:pPr>
        <w:spacing w:after="150"/>
      </w:pPr>
      <w:r>
        <w:rPr/>
        <w:t xml:space="preserve">三、债券产业发展对社会发展的影响</w:t>
      </w:r>
    </w:p>
    <w:p>
      <w:pPr>
        <w:spacing w:after="150"/>
      </w:pPr>
      <w:r>
        <w:rPr>
          <w:b w:val="1"/>
          <w:bCs w:val="1"/>
        </w:rPr>
        <w:t xml:space="preserve">第十章 2024-2029年债券行业投资机会与风险</w:t>
      </w:r>
    </w:p>
    <w:p>
      <w:pPr>
        <w:spacing w:after="150"/>
      </w:pPr>
      <w:r>
        <w:rPr/>
        <w:t xml:space="preserve">第一节 债券行业投融资情况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2024-2029年债券行业投资机会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2024-2029年债券行业投资风险及防范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债券行业投资战略研究</w:t>
      </w:r>
    </w:p>
    <w:p>
      <w:pPr>
        <w:spacing w:after="150"/>
      </w:pPr>
      <w:r>
        <w:rPr/>
        <w:t xml:space="preserve">第一节 债券行业发展战略研究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债券行业投资战略研究</w:t>
      </w:r>
    </w:p>
    <w:p>
      <w:pPr>
        <w:spacing w:after="150"/>
      </w:pPr>
      <w:r>
        <w:rPr/>
        <w:t xml:space="preserve">一、2019-2023年债券行业投资战略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二、2024-2029年债券行业投资战略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债券行业研究结论</w:t>
      </w:r>
    </w:p>
    <w:p>
      <w:pPr>
        <w:spacing w:after="150"/>
      </w:pPr>
      <w:r>
        <w:rPr/>
        <w:t xml:space="preserve">第二节 债券行业投资价值评估</w:t>
      </w:r>
    </w:p>
    <w:p>
      <w:pPr>
        <w:spacing w:after="150"/>
      </w:pPr>
      <w:r>
        <w:rPr/>
        <w:t xml:space="preserve">第三节 中道泰和债券行业投资建议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图表：债券行业盈利模式分析</w:t>
      </w:r>
    </w:p>
    <w:p>
      <w:pPr>
        <w:spacing w:after="150"/>
      </w:pPr>
      <w:r>
        <w:rPr/>
        <w:t xml:space="preserve">图表：2014-2019-2023年债券市场发行量趋势图(单位:万亿元)</w:t>
      </w:r>
    </w:p>
    <w:p>
      <w:pPr>
        <w:spacing w:after="150"/>
      </w:pPr>
      <w:r>
        <w:rPr/>
        <w:t xml:space="preserve">图表：债券市场发行情况(单位:万亿元)</w:t>
      </w:r>
    </w:p>
    <w:p>
      <w:pPr>
        <w:spacing w:after="150"/>
      </w:pPr>
      <w:r>
        <w:rPr/>
        <w:t xml:space="preserve">图表：2019-2023年银行间债券市场各券种发行量占比</w:t>
      </w:r>
    </w:p>
    <w:p>
      <w:pPr>
        <w:spacing w:after="150"/>
      </w:pPr>
      <w:r>
        <w:rPr/>
        <w:t xml:space="preserve">图表：债券市场交易结算情况(单位:万亿元)</w:t>
      </w:r>
    </w:p>
    <w:p>
      <w:pPr>
        <w:spacing w:after="150"/>
      </w:pPr>
      <w:r>
        <w:rPr/>
        <w:t xml:space="preserve">图表：中央结算公司主要券种的现券交易量(单位:亿元)</w:t>
      </w:r>
    </w:p>
    <w:p>
      <w:pPr>
        <w:spacing w:after="150"/>
      </w:pPr>
      <w:r>
        <w:rPr/>
        <w:t xml:space="preserve">图表：各省市地方政府债余额及占比</w:t>
      </w:r>
    </w:p>
    <w:p>
      <w:pPr>
        <w:spacing w:after="150"/>
      </w:pPr>
      <w:r>
        <w:rPr/>
        <w:t xml:space="preserve">图表：地方政府债发行主要情况</w:t>
      </w:r>
    </w:p>
    <w:p>
      <w:pPr>
        <w:spacing w:after="150"/>
      </w:pPr>
      <w:r>
        <w:rPr/>
        <w:t xml:space="preserve">图表：2019-2023年债券市场主要期限品种发行期数占比情况</w:t>
      </w:r>
    </w:p>
    <w:p>
      <w:pPr>
        <w:spacing w:after="150"/>
      </w:pPr>
      <w:r>
        <w:rPr/>
        <w:t xml:space="preserve">图表：利率债发行情况</w:t>
      </w:r>
    </w:p>
    <w:p>
      <w:pPr>
        <w:spacing w:after="150"/>
      </w:pPr>
      <w:r>
        <w:rPr/>
        <w:t xml:space="preserve">图表：2010年-2019-2023年上半年债券余额和未到期债券数量</w:t>
      </w:r>
    </w:p>
    <w:p>
      <w:pPr>
        <w:spacing w:after="150"/>
      </w:pPr>
      <w:r>
        <w:rPr/>
        <w:t xml:space="preserve">图表：2019-2023年债券主承承销情况分类统计</w:t>
      </w:r>
    </w:p>
    <w:p>
      <w:pPr>
        <w:spacing w:after="150"/>
      </w:pPr>
      <w:r>
        <w:rPr/>
        <w:t xml:space="preserve">图表：各省社融增量占比</w:t>
      </w:r>
    </w:p>
    <w:p>
      <w:pPr>
        <w:spacing w:after="150"/>
      </w:pPr>
      <w:r>
        <w:rPr/>
        <w:t xml:space="preserve">图表：2010年2019-2023年上半年中国债券发行规模和发行数量</w:t>
      </w:r>
    </w:p>
    <w:p>
      <w:pPr>
        <w:spacing w:after="150"/>
      </w:pPr>
      <w:r>
        <w:rPr/>
        <w:t xml:space="preserve">图表：中国债券市场结构图</w:t>
      </w:r>
    </w:p>
    <w:p>
      <w:pPr>
        <w:spacing w:after="150"/>
      </w:pPr>
      <w:r>
        <w:rPr/>
        <w:t xml:space="preserve">图表：2019-2023年发行人区域分布情况</w:t>
      </w:r>
    </w:p>
    <w:p>
      <w:pPr>
        <w:spacing w:after="150"/>
      </w:pPr>
      <w:r>
        <w:rPr/>
        <w:t xml:space="preserve">图表：2019-2023年各品种债券发行量情况</w:t>
      </w:r>
    </w:p>
    <w:p>
      <w:pPr>
        <w:spacing w:after="150"/>
      </w:pPr>
      <w:r>
        <w:rPr/>
        <w:t xml:space="preserve">图表：2019-2023年国内个债券发行市场结构</w:t>
      </w:r>
    </w:p>
    <w:p>
      <w:pPr>
        <w:spacing w:after="150"/>
      </w:pPr>
      <w:r>
        <w:rPr/>
        <w:t xml:space="preserve">图表：2019-2023年传统信用债券各主要券种发行人企业性质分布情况</w:t>
      </w:r>
    </w:p>
    <w:p>
      <w:pPr>
        <w:spacing w:after="150"/>
      </w:pPr>
      <w:r>
        <w:rPr/>
        <w:t xml:space="preserve">图表：债券市场产业链结构</w:t>
      </w:r>
    </w:p>
    <w:p>
      <w:pPr>
        <w:spacing w:after="150"/>
      </w:pPr>
      <w:r>
        <w:rPr/>
        <w:t xml:space="preserve">图表：产业链微笑曲线</w:t>
      </w:r>
    </w:p>
    <w:p>
      <w:pPr>
        <w:spacing w:after="150"/>
      </w:pPr>
      <w:r>
        <w:rPr/>
        <w:t xml:space="preserve">图表：主要债券发行利率走势(单位: %)</w:t>
      </w:r>
    </w:p>
    <w:p>
      <w:pPr>
        <w:spacing w:after="150"/>
      </w:pPr>
      <w:r>
        <w:rPr/>
        <w:t xml:space="preserve">图表：债券市场主要收益率曲线(单位: %)</w:t>
      </w:r>
    </w:p>
    <w:p>
      <w:pPr>
        <w:spacing w:after="150"/>
      </w:pPr>
      <w:r>
        <w:rPr/>
        <w:t xml:space="preserve">图表：2019-2023年传统信用债券各主要券种发行人主体等级分布情况</w:t>
      </w:r>
    </w:p>
    <w:p>
      <w:pPr>
        <w:spacing w:after="150"/>
      </w:pPr>
      <w:r>
        <w:rPr/>
        <w:t xml:space="preserve">图表：2019-2023年传统信用债券各主要券种发行人企业性质分布情况</w:t>
      </w:r>
    </w:p>
    <w:p>
      <w:pPr>
        <w:spacing w:after="150"/>
      </w:pPr>
      <w:r>
        <w:rPr/>
        <w:t xml:space="preserve">图表：2019-2023年发行人行业分布情况</w:t>
      </w:r>
    </w:p>
    <w:p>
      <w:pPr>
        <w:spacing w:after="150"/>
      </w:pPr>
      <w:r>
        <w:rPr/>
        <w:t xml:space="preserve">图表：2019-2023 年短融发行主体信用等级分布情况</w:t>
      </w:r>
    </w:p>
    <w:p>
      <w:pPr>
        <w:spacing w:after="150"/>
      </w:pPr>
      <w:r>
        <w:rPr/>
        <w:t xml:space="preserve">图表：2019-2023 年非金融企业发行中票、企业债、公司债信用等级分布情况</w:t>
      </w:r>
    </w:p>
    <w:p>
      <w:pPr>
        <w:spacing w:after="150"/>
      </w:pPr>
      <w:r>
        <w:rPr/>
        <w:t xml:space="preserve">图表：2019-2023 年非金融企业发行债券期数前十位行业分布情况</w:t>
      </w:r>
    </w:p>
    <w:p>
      <w:pPr>
        <w:spacing w:after="150"/>
      </w:pPr>
      <w:r>
        <w:rPr/>
        <w:t xml:space="preserve">图表：中国债券行业竞争格局情况</w:t>
      </w:r>
    </w:p>
    <w:p>
      <w:pPr>
        <w:spacing w:after="150"/>
      </w:pPr>
      <w:r>
        <w:rPr/>
        <w:t xml:space="preserve">图表：地方政府债占比一般债和专项债划分</w:t>
      </w:r>
    </w:p>
    <w:p>
      <w:pPr>
        <w:spacing w:after="150"/>
      </w:pPr>
      <w:r>
        <w:rPr/>
        <w:t xml:space="preserve">图表：地方政府债投资者结构</w:t>
      </w:r>
    </w:p>
    <w:p>
      <w:pPr>
        <w:spacing w:after="150"/>
      </w:pPr>
      <w:r>
        <w:rPr/>
        <w:t xml:space="preserve">图表：工商银行2019-2023年上半年经营状况</w:t>
      </w:r>
    </w:p>
    <w:p>
      <w:pPr>
        <w:spacing w:after="150"/>
      </w:pPr>
      <w:r>
        <w:rPr/>
        <w:t xml:space="preserve">图表：华西证券2019-2023年公司经营情况</w:t>
      </w:r>
    </w:p>
    <w:p>
      <w:pPr>
        <w:spacing w:after="150"/>
      </w:pPr>
      <w:r>
        <w:rPr/>
        <w:t xml:space="preserve">图表：2019-2023年安信证券经营情况</w:t>
      </w:r>
    </w:p>
    <w:p>
      <w:pPr>
        <w:spacing w:after="150"/>
      </w:pPr>
      <w:r>
        <w:rPr/>
        <w:t xml:space="preserve">图表：安信证券收入结构中自营和经纪业务是主要收入来源</w:t>
      </w:r>
    </w:p>
    <w:p>
      <w:pPr>
        <w:spacing w:after="150"/>
      </w:pPr>
      <w:r>
        <w:rPr/>
        <w:t xml:space="preserve">图表：安信证券债券承销情况</w:t>
      </w:r>
    </w:p>
    <w:p>
      <w:pPr>
        <w:spacing w:after="150"/>
      </w:pPr>
      <w:r>
        <w:rPr/>
        <w:t xml:space="preserve">图表：2019-2023年上半年中国银行经营情况</w:t>
      </w:r>
    </w:p>
    <w:p>
      <w:pPr>
        <w:spacing w:after="150"/>
      </w:pPr>
      <w:r>
        <w:rPr/>
        <w:t xml:space="preserve">图表：渤海证券自营证券业务近三年经营业绩 单位:万元</w:t>
      </w:r>
    </w:p>
    <w:p>
      <w:pPr>
        <w:spacing w:after="150"/>
      </w:pPr>
      <w:r>
        <w:rPr/>
        <w:t xml:space="preserve">图表：2019-2023年上半年中信证券企业经营情况</w:t>
      </w:r>
    </w:p>
    <w:p>
      <w:pPr>
        <w:spacing w:after="150"/>
      </w:pPr>
      <w:r>
        <w:rPr/>
        <w:t xml:space="preserve">图表：中信证券2019-2023年债券业务情况</w:t>
      </w:r>
    </w:p>
    <w:p>
      <w:pPr>
        <w:spacing w:after="150"/>
      </w:pPr>
      <w:r>
        <w:rPr/>
        <w:t xml:space="preserve">图表：中信建投2019-2023年上半年经营情况</w:t>
      </w:r>
    </w:p>
    <w:p>
      <w:pPr>
        <w:spacing w:after="150"/>
      </w:pPr>
      <w:r>
        <w:rPr/>
        <w:t xml:space="preserve">图表：2019-2023年上半年招商证券经营情况</w:t>
      </w:r>
    </w:p>
    <w:p>
      <w:pPr>
        <w:spacing w:after="150"/>
      </w:pPr>
      <w:r>
        <w:rPr/>
        <w:t xml:space="preserve">图表：2019-2023年上半年中金公司企业经营情况</w:t>
      </w:r>
    </w:p>
    <w:p>
      <w:pPr>
        <w:spacing w:after="150"/>
      </w:pPr>
      <w:r>
        <w:rPr/>
        <w:t xml:space="preserve">图表：2019-2023年上半年国泰君安企业经营情况</w:t>
      </w:r>
    </w:p>
    <w:p>
      <w:pPr>
        <w:spacing w:after="150"/>
      </w:pPr>
      <w:r>
        <w:rPr/>
        <w:t xml:space="preserve">图表：2024-2029年债券市场规模预测</w:t>
      </w:r>
    </w:p>
    <w:p>
      <w:pPr>
        <w:spacing w:after="150"/>
      </w:pPr>
      <w:r>
        <w:rPr/>
        <w:t xml:space="preserve">图表：预计明年债券净增量将有所回落(单位为亿元)</w:t>
      </w:r>
    </w:p>
    <w:p>
      <w:pPr>
        <w:spacing w:after="150"/>
      </w:pPr>
      <w:r>
        <w:rPr/>
        <w:t xml:space="preserve">图表：三大全球债券指数概览</w:t>
      </w:r>
    </w:p>
    <w:p>
      <w:pPr>
        <w:spacing w:after="150"/>
      </w:pPr>
      <w:r>
        <w:rPr/>
        <w:t xml:space="preserve">图表：预计明年境外机构的一般利率债增持量在利率债净增量中的占比将明显提升</w:t>
      </w:r>
    </w:p>
    <w:p>
      <w:pPr>
        <w:spacing w:after="150"/>
      </w:pPr>
      <w:r>
        <w:rPr/>
        <w:t xml:space="preserve">图表：2024-2029年中国债券行业供给预测</w:t>
      </w:r>
    </w:p>
    <w:p>
      <w:pPr>
        <w:spacing w:after="150"/>
      </w:pPr>
      <w:r>
        <w:rPr/>
        <w:t xml:space="preserve">图表：2024-2029年中国债券行业需求预测</w:t>
      </w:r>
    </w:p>
    <w:p>
      <w:pPr>
        <w:spacing w:after="150"/>
      </w:pPr>
      <w:r>
        <w:rPr/>
        <w:t xml:space="preserve">图表：中国债券市场监管机构</w:t>
      </w:r>
    </w:p>
    <w:p>
      <w:pPr>
        <w:spacing w:after="150"/>
      </w:pPr>
      <w:r>
        <w:rPr/>
        <w:t xml:space="preserve">图表：2019-2023年中国固定资产投资增速情况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图表：2019-2023年年末人口数及其构成</w:t>
      </w:r>
    </w:p>
    <w:p>
      <w:pPr>
        <w:spacing w:after="150"/>
      </w:pPr>
      <w:r>
        <w:rPr/>
        <w:t xml:space="preserve">图表：2019-2023年社会消费品零售总额十强城市</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图表：整体债券市场杠杆率波动情况</w:t>
      </w:r>
    </w:p>
    <w:p>
      <w:pPr>
        <w:spacing w:after="150"/>
      </w:pPr>
      <w:r>
        <w:rPr/>
        <w:t xml:space="preserve">图表：质押回购最高杠杆规横测算</w:t>
      </w:r>
    </w:p>
    <w:p>
      <w:pPr>
        <w:spacing w:after="150"/>
      </w:pPr>
      <w:r>
        <w:rPr/>
        <w:t xml:space="preserve">图表：调整后的10年期国开债和aaa级中短票回购质押率及实际最高杠杆倍数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债券行业运行分析及投资前景预测研究报告(2024-2029版)</dc:title>
  <dc:description>债券行业运行分析及投资前景预测研究报告(2024-2029版)</dc:description>
  <dc:subject>债券行业运行分析及投资前景预测研究报告(2024-2029版)</dc:subject>
  <cp:keywords>研究报告</cp:keywords>
  <cp:category>研究报告</cp:category>
  <cp:lastModifiedBy>北京中道泰和信息咨询有限公司</cp:lastModifiedBy>
  <dcterms:created xsi:type="dcterms:W3CDTF">2024-01-29T18:58:27+08:00</dcterms:created>
  <dcterms:modified xsi:type="dcterms:W3CDTF">2024-01-29T18:58:27+08:00</dcterms:modified>
</cp:coreProperties>
</file>

<file path=docProps/custom.xml><?xml version="1.0" encoding="utf-8"?>
<Properties xmlns="http://schemas.openxmlformats.org/officeDocument/2006/custom-properties" xmlns:vt="http://schemas.openxmlformats.org/officeDocument/2006/docPropsVTypes"/>
</file>