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中国纳米粉体材料行业市场深度调研及发展趋势与投资前景研究报告(2024-2029版)</w:t>
      </w:r>
    </w:p>
    <w:p>
      <w:pPr>
        <w:spacing w:after="150"/>
      </w:pPr>
      <w:r>
        <w:rPr>
          <w:b w:val="1"/>
          <w:bCs w:val="1"/>
        </w:rPr>
        <w:t xml:space="preserve">报告简介</w:t>
      </w:r>
    </w:p>
    <w:p>
      <w:pPr>
        <w:spacing w:after="150"/>
      </w:pPr>
      <w:r>
        <w:rPr/>
        <w:t xml:space="preserve">纳米粉体也叫纳米颗粒，一般指尺寸在1-100nm之间的超细粒子，有人称它是超微粒子。它的尺度大于原子簇而又小于一般的微粒。按照它的尺寸计算，假设每个原子尺寸为1埃，那么它所含原子数在1000个-10亿个之间。它小于一般生物细胞，和病毒的尺寸相当。纳米颗粒的形态有球形、板状、棒状、角状、海绵状等，制成纳米颗粒的成分可以是金属，可以是氧化物，还可以是其他各种化合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粉体材料行业的发展状况进行了深入透彻地分析，对我国行业市场情况、技术现状、供需形势作了详尽研究，重点分析了国内外重点企业、行业发展趋势以及行业投资情况，报告还对纳米粉体材料下游行业的发展进行了探讨，是纳米粉体材料及相关企业、投资部门、研究机构准确了解目前中国市场发展动态，把握纳米粉体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纳米粉体材料概述</w:t>
      </w:r>
    </w:p>
    <w:p>
      <w:pPr>
        <w:spacing w:after="150"/>
      </w:pPr>
      <w:r>
        <w:rPr/>
        <w:t xml:space="preserve">第一节 定义</w:t>
      </w:r>
    </w:p>
    <w:p>
      <w:pPr>
        <w:spacing w:after="150"/>
      </w:pPr>
      <w:r>
        <w:rPr/>
        <w:t xml:space="preserve">第二节 基本性质</w:t>
      </w:r>
    </w:p>
    <w:p>
      <w:pPr>
        <w:spacing w:after="150"/>
      </w:pPr>
      <w:r>
        <w:rPr/>
        <w:t xml:space="preserve">一、小尺寸效应</w:t>
      </w:r>
    </w:p>
    <w:p>
      <w:pPr>
        <w:spacing w:after="150"/>
      </w:pPr>
      <w:r>
        <w:rPr/>
        <w:t xml:space="preserve">二、表面与界面效应</w:t>
      </w:r>
    </w:p>
    <w:p>
      <w:pPr>
        <w:spacing w:after="150"/>
      </w:pPr>
      <w:r>
        <w:rPr/>
        <w:t xml:space="preserve">三、量子尺寸效应</w:t>
      </w:r>
    </w:p>
    <w:p>
      <w:pPr>
        <w:spacing w:after="150"/>
      </w:pPr>
      <w:r>
        <w:rPr/>
        <w:t xml:space="preserve">第三节 特性</w:t>
      </w:r>
    </w:p>
    <w:p>
      <w:pPr>
        <w:spacing w:after="150"/>
      </w:pPr>
      <w:r>
        <w:rPr/>
        <w:t xml:space="preserve">一、热学特性</w:t>
      </w:r>
    </w:p>
    <w:p>
      <w:pPr>
        <w:spacing w:after="150"/>
      </w:pPr>
      <w:r>
        <w:rPr/>
        <w:t xml:space="preserve">二、光学特性</w:t>
      </w:r>
    </w:p>
    <w:p>
      <w:pPr>
        <w:spacing w:after="150"/>
      </w:pPr>
      <w:r>
        <w:rPr/>
        <w:t xml:space="preserve">三、化学特性</w:t>
      </w:r>
    </w:p>
    <w:p>
      <w:pPr>
        <w:spacing w:after="150"/>
      </w:pPr>
      <w:r>
        <w:rPr/>
        <w:t xml:space="preserve">第四节 制备</w:t>
      </w:r>
    </w:p>
    <w:p>
      <w:pPr>
        <w:spacing w:after="150"/>
      </w:pPr>
      <w:r>
        <w:rPr/>
        <w:t xml:space="preserve">一、气相法</w:t>
      </w:r>
    </w:p>
    <w:p>
      <w:pPr>
        <w:spacing w:after="150"/>
      </w:pPr>
      <w:r>
        <w:rPr/>
        <w:t xml:space="preserve">二、液相法</w:t>
      </w:r>
    </w:p>
    <w:p>
      <w:pPr>
        <w:spacing w:after="150"/>
      </w:pPr>
      <w:r>
        <w:rPr/>
        <w:t xml:space="preserve">三、固相法</w:t>
      </w:r>
    </w:p>
    <w:p>
      <w:pPr>
        <w:spacing w:after="150"/>
      </w:pPr>
      <w:r>
        <w:rPr/>
        <w:t xml:space="preserve">第五节 应用领域</w:t>
      </w:r>
    </w:p>
    <w:p>
      <w:pPr>
        <w:spacing w:after="150"/>
      </w:pPr>
      <w:r>
        <w:rPr/>
        <w:t xml:space="preserve">一、纳米涂层</w:t>
      </w:r>
    </w:p>
    <w:p>
      <w:pPr>
        <w:spacing w:after="150"/>
      </w:pPr>
      <w:r>
        <w:rPr/>
        <w:t xml:space="preserve">二、环保方面</w:t>
      </w:r>
    </w:p>
    <w:p>
      <w:pPr>
        <w:spacing w:after="150"/>
      </w:pPr>
      <w:r>
        <w:rPr/>
        <w:t xml:space="preserve">三、纳米粒子光催化</w:t>
      </w:r>
    </w:p>
    <w:p>
      <w:pPr>
        <w:spacing w:after="150"/>
      </w:pPr>
      <w:r>
        <w:rPr>
          <w:b w:val="1"/>
          <w:bCs w:val="1"/>
        </w:rPr>
        <w:t xml:space="preserve">第二章 全球纳米粉体材料行业发展情况概述</w:t>
      </w:r>
    </w:p>
    <w:p>
      <w:pPr>
        <w:spacing w:after="150"/>
      </w:pPr>
      <w:r>
        <w:rPr/>
        <w:t xml:space="preserve">第一节 全球整体概况</w:t>
      </w:r>
    </w:p>
    <w:p>
      <w:pPr>
        <w:spacing w:after="150"/>
      </w:pPr>
      <w:r>
        <w:rPr/>
        <w:t xml:space="preserve">第二节 主要国家发展情况</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四、欧盟</w:t>
      </w:r>
    </w:p>
    <w:p>
      <w:pPr>
        <w:spacing w:after="150"/>
      </w:pPr>
      <w:r>
        <w:rPr/>
        <w:t xml:space="preserve">五、加拿大</w:t>
      </w:r>
    </w:p>
    <w:p>
      <w:pPr>
        <w:spacing w:after="150"/>
      </w:pPr>
      <w:r>
        <w:rPr/>
        <w:t xml:space="preserve">六、韩国</w:t>
      </w:r>
    </w:p>
    <w:p>
      <w:pPr>
        <w:spacing w:after="150"/>
      </w:pPr>
      <w:r>
        <w:rPr/>
        <w:t xml:space="preserve">第三节 行业发展趋势</w:t>
      </w:r>
    </w:p>
    <w:p>
      <w:pPr>
        <w:spacing w:after="150"/>
      </w:pPr>
      <w:r>
        <w:rPr/>
        <w:t xml:space="preserve">第四节 行业政策</w:t>
      </w:r>
    </w:p>
    <w:p>
      <w:pPr>
        <w:spacing w:after="150"/>
      </w:pPr>
      <w:r>
        <w:rPr/>
        <w:t xml:space="preserve">一、美国</w:t>
      </w:r>
    </w:p>
    <w:p>
      <w:pPr>
        <w:spacing w:after="150"/>
      </w:pPr>
      <w:r>
        <w:rPr/>
        <w:t xml:space="preserve">二、日本</w:t>
      </w:r>
    </w:p>
    <w:p>
      <w:pPr>
        <w:spacing w:after="150"/>
      </w:pPr>
      <w:r>
        <w:rPr/>
        <w:t xml:space="preserve">三、英国</w:t>
      </w:r>
    </w:p>
    <w:p>
      <w:pPr>
        <w:spacing w:after="150"/>
      </w:pPr>
      <w:r>
        <w:rPr/>
        <w:t xml:space="preserve">四、法国</w:t>
      </w:r>
    </w:p>
    <w:p>
      <w:pPr>
        <w:spacing w:after="150"/>
      </w:pPr>
      <w:r>
        <w:rPr/>
        <w:t xml:space="preserve">五、德国</w:t>
      </w:r>
    </w:p>
    <w:p>
      <w:pPr>
        <w:spacing w:after="150"/>
      </w:pPr>
      <w:r>
        <w:rPr/>
        <w:t xml:space="preserve">六、欧盟</w:t>
      </w:r>
    </w:p>
    <w:p>
      <w:pPr>
        <w:spacing w:after="150"/>
      </w:pPr>
      <w:r>
        <w:rPr/>
        <w:t xml:space="preserve">七、俄罗斯</w:t>
      </w:r>
    </w:p>
    <w:p>
      <w:pPr>
        <w:spacing w:after="150"/>
      </w:pPr>
      <w:r>
        <w:rPr/>
        <w:t xml:space="preserve">八、其它国家</w:t>
      </w:r>
    </w:p>
    <w:p>
      <w:pPr>
        <w:spacing w:after="150"/>
      </w:pPr>
      <w:r>
        <w:rPr/>
        <w:t xml:space="preserve">第五节 科研成果</w:t>
      </w:r>
    </w:p>
    <w:p>
      <w:pPr>
        <w:spacing w:after="150"/>
      </w:pPr>
      <w:r>
        <w:rPr/>
        <w:t xml:space="preserve">第六节 经验总结</w:t>
      </w:r>
    </w:p>
    <w:p>
      <w:pPr>
        <w:spacing w:after="150"/>
      </w:pPr>
      <w:r>
        <w:rPr>
          <w:b w:val="1"/>
          <w:bCs w:val="1"/>
        </w:rPr>
        <w:t xml:space="preserve">第三章 纳米粉体材料（包含钛基、锡基材料、纳米碳酸钙等）行业发展现状</w:t>
      </w:r>
    </w:p>
    <w:p>
      <w:pPr>
        <w:spacing w:after="150"/>
      </w:pPr>
      <w:r>
        <w:rPr/>
        <w:t xml:space="preserve">第一节 产业基础</w:t>
      </w:r>
    </w:p>
    <w:p>
      <w:pPr>
        <w:spacing w:after="150"/>
      </w:pPr>
      <w:r>
        <w:rPr/>
        <w:t xml:space="preserve">一、纳米材料发展分析</w:t>
      </w:r>
    </w:p>
    <w:p>
      <w:pPr>
        <w:spacing w:after="150"/>
      </w:pPr>
      <w:r>
        <w:rPr/>
        <w:t xml:space="preserve">二、新材料行业发展分析</w:t>
      </w:r>
    </w:p>
    <w:p>
      <w:pPr>
        <w:spacing w:after="150"/>
      </w:pPr>
      <w:r>
        <w:rPr/>
        <w:t xml:space="preserve">三、重点省市新材料产业发展分析</w:t>
      </w:r>
    </w:p>
    <w:p>
      <w:pPr>
        <w:spacing w:after="150"/>
      </w:pPr>
      <w:r>
        <w:rPr/>
        <w:t xml:space="preserve">第二节 产业现状</w:t>
      </w:r>
    </w:p>
    <w:p>
      <w:pPr>
        <w:spacing w:after="150"/>
      </w:pPr>
      <w:r>
        <w:rPr/>
        <w:t xml:space="preserve">一、产业整体概况</w:t>
      </w:r>
    </w:p>
    <w:p>
      <w:pPr>
        <w:spacing w:after="150"/>
      </w:pPr>
      <w:r>
        <w:rPr/>
        <w:t xml:space="preserve">二、产业发展规划</w:t>
      </w:r>
    </w:p>
    <w:p>
      <w:pPr>
        <w:spacing w:after="150"/>
      </w:pPr>
      <w:r>
        <w:rPr/>
        <w:t xml:space="preserve">三、相关产业发展现状</w:t>
      </w:r>
    </w:p>
    <w:p>
      <w:pPr>
        <w:spacing w:after="150"/>
      </w:pPr>
      <w:r>
        <w:rPr/>
        <w:t xml:space="preserve">第三节 产业技术水平</w:t>
      </w:r>
    </w:p>
    <w:p>
      <w:pPr>
        <w:spacing w:after="150"/>
      </w:pPr>
      <w:r>
        <w:rPr>
          <w:b w:val="1"/>
          <w:bCs w:val="1"/>
        </w:rPr>
        <w:t xml:space="preserve">第四章 2019-2023年中国纳米粉体材料行业运行环境分析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二、城乡居民家庭人均可支配收入与恩格尔系数</w:t>
      </w:r>
    </w:p>
    <w:p>
      <w:pPr>
        <w:spacing w:after="150"/>
      </w:pPr>
      <w:r>
        <w:rPr/>
        <w:t xml:space="preserve">三、工业发展形势分析</w:t>
      </w:r>
    </w:p>
    <w:p>
      <w:pPr>
        <w:spacing w:after="150"/>
      </w:pPr>
      <w:r>
        <w:rPr/>
        <w:t xml:space="preserve">第二节 2019-2023年中国纳米粉体材料行业政策环境分析</w:t>
      </w:r>
    </w:p>
    <w:p>
      <w:pPr>
        <w:spacing w:after="150"/>
      </w:pPr>
      <w:r>
        <w:rPr/>
        <w:t xml:space="preserve">一、国家相关政策法规</w:t>
      </w:r>
    </w:p>
    <w:p>
      <w:pPr>
        <w:spacing w:after="150"/>
      </w:pPr>
      <w:r>
        <w:rPr/>
        <w:t xml:space="preserve">二、地方相关政策法规</w:t>
      </w:r>
    </w:p>
    <w:p>
      <w:pPr>
        <w:spacing w:after="150"/>
      </w:pPr>
      <w:r>
        <w:rPr/>
        <w:t xml:space="preserve">第三节 2019-2023年中国纳米粉体材料行社会环境分析</w:t>
      </w:r>
    </w:p>
    <w:p>
      <w:pPr>
        <w:spacing w:after="150"/>
      </w:pPr>
      <w:r>
        <w:rPr/>
        <w:t xml:space="preserve">一、发展低碳经济，进行经济结构调整</w:t>
      </w:r>
    </w:p>
    <w:p>
      <w:pPr>
        <w:spacing w:after="150"/>
      </w:pPr>
      <w:r>
        <w:rPr/>
        <w:t xml:space="preserve">二、城镇人口快速增长，城市化取得巨大成就</w:t>
      </w:r>
    </w:p>
    <w:p>
      <w:pPr>
        <w:spacing w:after="150"/>
      </w:pPr>
      <w:r>
        <w:rPr/>
        <w:t xml:space="preserve">三、公众权利意识开始生成，政治环境稳定</w:t>
      </w:r>
    </w:p>
    <w:p>
      <w:pPr>
        <w:spacing w:after="150"/>
      </w:pPr>
      <w:r>
        <w:rPr>
          <w:b w:val="1"/>
          <w:bCs w:val="1"/>
        </w:rPr>
        <w:t xml:space="preserve">第五章 纳米粉体材料主要上下游产品分析</w:t>
      </w:r>
    </w:p>
    <w:p>
      <w:pPr>
        <w:spacing w:after="150"/>
      </w:pPr>
      <w:r>
        <w:rPr/>
        <w:t xml:space="preserve">第一节 纳米粉体材料上下游分析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纳米粉体材料行业产业链分析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第六章 纳米粉体材料研究成果与产业化</w:t>
      </w:r>
    </w:p>
    <w:p>
      <w:pPr>
        <w:spacing w:after="150"/>
      </w:pPr>
      <w:r>
        <w:rPr/>
        <w:t xml:space="preserve">第一节 已取得的成果与产业化项目</w:t>
      </w:r>
    </w:p>
    <w:p>
      <w:pPr>
        <w:spacing w:after="150"/>
      </w:pPr>
      <w:r>
        <w:rPr/>
        <w:t xml:space="preserve">一、纳米级tio2粉体的制备及其工业化研究</w:t>
      </w:r>
    </w:p>
    <w:p>
      <w:pPr>
        <w:spacing w:after="150"/>
      </w:pPr>
      <w:r>
        <w:rPr/>
        <w:t xml:space="preserve">二、纳米级caco3粉体的制备与工艺研究</w:t>
      </w:r>
    </w:p>
    <w:p>
      <w:pPr>
        <w:spacing w:after="150"/>
      </w:pPr>
      <w:r>
        <w:rPr/>
        <w:t xml:space="preserve">三、纳米级sio2粉体的制备及其工业化研究</w:t>
      </w:r>
    </w:p>
    <w:p>
      <w:pPr>
        <w:spacing w:after="150"/>
      </w:pPr>
      <w:r>
        <w:rPr/>
        <w:t xml:space="preserve">四、纳米材料选择性吸附及其在降低卷烟中烟草特有亚硝胺的应用</w:t>
      </w:r>
    </w:p>
    <w:p>
      <w:pPr>
        <w:spacing w:after="150"/>
      </w:pPr>
      <w:r>
        <w:rPr/>
        <w:t xml:space="preserve">五、纳米氧化钛光催化特性与应用</w:t>
      </w:r>
    </w:p>
    <w:p>
      <w:pPr>
        <w:spacing w:after="150"/>
      </w:pPr>
      <w:r>
        <w:rPr/>
        <w:t xml:space="preserve">六、固载型催化剂的研制及其在亲水性甲基硅油合成中的应用</w:t>
      </w:r>
    </w:p>
    <w:p>
      <w:pPr>
        <w:spacing w:after="150"/>
      </w:pPr>
      <w:r>
        <w:rPr/>
        <w:t xml:space="preserve">七、纳米材料在胶体蓄电池中的应用</w:t>
      </w:r>
    </w:p>
    <w:p>
      <w:pPr>
        <w:spacing w:after="150"/>
      </w:pPr>
      <w:r>
        <w:rPr/>
        <w:t xml:space="preserve">第二节 新的科研成果</w:t>
      </w:r>
    </w:p>
    <w:p>
      <w:pPr>
        <w:spacing w:after="150"/>
      </w:pPr>
      <w:r>
        <w:rPr/>
        <w:t xml:space="preserve">一、长春应化所发明绿色环保型高导电率纳米粉体材料</w:t>
      </w:r>
    </w:p>
    <w:p>
      <w:pPr>
        <w:spacing w:after="150"/>
      </w:pPr>
      <w:r>
        <w:rPr/>
        <w:t xml:space="preserve">二、纳米粉体材料超重力法工业性制备新技术</w:t>
      </w:r>
    </w:p>
    <w:p>
      <w:pPr>
        <w:spacing w:after="150"/>
      </w:pPr>
      <w:r>
        <w:rPr/>
        <w:t xml:space="preserve">三、纳米超细粉体包装机研制成功</w:t>
      </w:r>
    </w:p>
    <w:p>
      <w:pPr>
        <w:spacing w:after="150"/>
      </w:pPr>
      <w:r>
        <w:rPr>
          <w:b w:val="1"/>
          <w:bCs w:val="1"/>
        </w:rPr>
        <w:t xml:space="preserve">第七章 纳米粉体材料企业竞争分析</w:t>
      </w:r>
    </w:p>
    <w:p>
      <w:pPr>
        <w:spacing w:after="150"/>
      </w:pPr>
      <w:r>
        <w:rPr/>
        <w:t xml:space="preserve">第一节 嘉维化工集团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广西武鸣金峰化工科技有限公司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山西兰花华明纳米材料有限公司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山西丰海纳米科技有限公司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济南裕兴化工有限责任公司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 2024-2029年纳米粉体材料行业发展趋势及投资风险分析</w:t>
      </w:r>
    </w:p>
    <w:p>
      <w:pPr>
        <w:spacing w:after="150"/>
      </w:pPr>
      <w:r>
        <w:rPr/>
        <w:t xml:space="preserve">第一节 当前纳米粉体材料存在的问题</w:t>
      </w:r>
    </w:p>
    <w:p>
      <w:pPr>
        <w:spacing w:after="150"/>
      </w:pPr>
      <w:r>
        <w:rPr/>
        <w:t xml:space="preserve">第二节 纳米粉体材料未来发展预测分析</w:t>
      </w:r>
    </w:p>
    <w:p>
      <w:pPr>
        <w:spacing w:after="150"/>
      </w:pPr>
      <w:r>
        <w:rPr/>
        <w:t xml:space="preserve">一、中国纳米粉体材料发展方向分析</w:t>
      </w:r>
    </w:p>
    <w:p>
      <w:pPr>
        <w:spacing w:after="150"/>
      </w:pPr>
      <w:r>
        <w:rPr/>
        <w:t xml:space="preserve">二、2024-2029年中国纳米粉体材料行业发展规模</w:t>
      </w:r>
    </w:p>
    <w:p>
      <w:pPr>
        <w:spacing w:after="150"/>
      </w:pPr>
      <w:r>
        <w:rPr/>
        <w:t xml:space="preserve">三、2024-2029年中国纳米粉体材料行业发展趋势预测</w:t>
      </w:r>
    </w:p>
    <w:p>
      <w:pPr>
        <w:spacing w:after="150"/>
      </w:pPr>
      <w:r>
        <w:rPr>
          <w:b w:val="1"/>
          <w:bCs w:val="1"/>
        </w:rPr>
        <w:t xml:space="preserve">第九章 纳米粉体材料行业投资策略及建议</w:t>
      </w:r>
    </w:p>
    <w:p>
      <w:pPr>
        <w:spacing w:after="150"/>
      </w:pPr>
      <w:r>
        <w:rPr/>
        <w:t xml:space="preserve">第一节 纳米粉体材料行业投资环境</w:t>
      </w:r>
    </w:p>
    <w:p>
      <w:pPr>
        <w:spacing w:after="150"/>
      </w:pPr>
      <w:r>
        <w:rPr/>
        <w:t xml:space="preserve">第二节 纳米粉体材料行业投资壁垒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纳米粉体材料行业投资风险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纳米粉体材料项目投资策略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图表：纳米研究国家重大科学研究计划“十三五”专项规划</w:t>
      </w:r>
    </w:p>
    <w:p>
      <w:pPr>
        <w:spacing w:after="150"/>
      </w:pPr>
      <w:r>
        <w:rPr/>
        <w:t xml:space="preserve">图表：《新材料产业“十三五”发展规划》相关内容</w:t>
      </w:r>
    </w:p>
    <w:p>
      <w:pPr>
        <w:spacing w:after="150"/>
      </w:pPr>
      <w:r>
        <w:rPr/>
        <w:t xml:space="preserve">图表：我国纳米材料行业相关政策分析</w:t>
      </w:r>
    </w:p>
    <w:p>
      <w:pPr>
        <w:spacing w:after="150"/>
      </w:pPr>
      <w:r>
        <w:rPr/>
        <w:t xml:space="preserve">图表：2019-2023年全球全球纳米材料市场规模</w:t>
      </w:r>
    </w:p>
    <w:p>
      <w:pPr>
        <w:spacing w:after="150"/>
      </w:pPr>
      <w:r>
        <w:rPr/>
        <w:t xml:space="preserve">图表：2019-2023年中国纳米粉体材料行业规模分析</w:t>
      </w:r>
    </w:p>
    <w:p>
      <w:pPr>
        <w:spacing w:after="150"/>
      </w:pPr>
      <w:r>
        <w:rPr/>
        <w:t xml:space="preserve">图表：2019-2023年江苏省纳米粉体材料行业规模分析</w:t>
      </w:r>
    </w:p>
    <w:p>
      <w:pPr>
        <w:spacing w:after="150"/>
      </w:pPr>
      <w:r>
        <w:rPr/>
        <w:t xml:space="preserve">图表：2019-2023年浙江省纳米粉体材料行业规模分析</w:t>
      </w:r>
    </w:p>
    <w:p>
      <w:pPr>
        <w:spacing w:after="150"/>
      </w:pPr>
      <w:r>
        <w:rPr/>
        <w:t xml:space="preserve">图表：2019-2023年广东省纳米粉体材料行业规模分析</w:t>
      </w:r>
    </w:p>
    <w:p>
      <w:pPr>
        <w:spacing w:after="150"/>
      </w:pPr>
      <w:r>
        <w:rPr/>
        <w:t xml:space="preserve">图表：国内纳米科技研发高校分布</w:t>
      </w:r>
    </w:p>
    <w:p>
      <w:pPr>
        <w:spacing w:after="150"/>
      </w:pPr>
      <w:r>
        <w:rPr/>
        <w:t xml:space="preserve">图表：2019-2023年北京纳米粉体材料行业规模分析</w:t>
      </w:r>
    </w:p>
    <w:p>
      <w:pPr>
        <w:spacing w:after="150"/>
      </w:pPr>
      <w:r>
        <w:rPr/>
        <w:t xml:space="preserve">图表：2019-2023年天津纳米粉体材料行业规模分析</w:t>
      </w:r>
    </w:p>
    <w:p>
      <w:pPr>
        <w:spacing w:after="150"/>
      </w:pPr>
      <w:r>
        <w:rPr/>
        <w:t xml:space="preserve">图表：2019-2023年湖北纳米粉体材料行业规模分析</w:t>
      </w:r>
    </w:p>
    <w:p>
      <w:pPr>
        <w:spacing w:after="150"/>
      </w:pPr>
      <w:r>
        <w:rPr/>
        <w:t xml:space="preserve">图表：2019-2023年湖南纳米粉体材料行业规模分析</w:t>
      </w:r>
    </w:p>
    <w:p>
      <w:pPr>
        <w:spacing w:after="150"/>
      </w:pPr>
      <w:r>
        <w:rPr/>
        <w:t xml:space="preserve">图表：2019-2023年河南纳米粉体材料行业规模分析</w:t>
      </w:r>
    </w:p>
    <w:p>
      <w:pPr>
        <w:spacing w:after="150"/>
      </w:pPr>
      <w:r>
        <w:rPr/>
        <w:t xml:space="preserve">图表：2019-2023年江西纳米粉体材料行业规模分析</w:t>
      </w:r>
    </w:p>
    <w:p>
      <w:pPr>
        <w:spacing w:after="150"/>
      </w:pPr>
      <w:r>
        <w:rPr/>
        <w:t xml:space="preserve">图表：2024-2029年中国新材料行业产业规模预测</w:t>
      </w:r>
    </w:p>
    <w:p>
      <w:pPr>
        <w:spacing w:after="150"/>
      </w:pPr>
      <w:r>
        <w:rPr/>
        <w:t xml:space="preserve">图表：上海新材料产业布局</w:t>
      </w:r>
    </w:p>
    <w:p>
      <w:pPr>
        <w:spacing w:after="150"/>
      </w:pPr>
      <w:r>
        <w:rPr/>
        <w:t xml:space="preserve">图表：山西丰海纳米科技有限公司组织结构</w:t>
      </w:r>
    </w:p>
    <w:p>
      <w:pPr>
        <w:spacing w:after="150"/>
      </w:pPr>
      <w:r>
        <w:rPr/>
        <w:t xml:space="preserve">图表：我国纳米材料生产企业分析</w:t>
      </w:r>
    </w:p>
    <w:p>
      <w:pPr>
        <w:spacing w:after="150"/>
      </w:pPr>
      <w:r>
        <w:rPr/>
        <w:t xml:space="preserve">图表：2019-2023年我国纳米材料行业产值分析</w:t>
      </w:r>
    </w:p>
    <w:p>
      <w:pPr>
        <w:spacing w:after="150"/>
      </w:pPr>
      <w:r>
        <w:rPr/>
        <w:t xml:space="preserve">图表：2019-2023年我国纳米材料行业销售收入分析</w:t>
      </w:r>
    </w:p>
    <w:p>
      <w:pPr>
        <w:spacing w:after="150"/>
      </w:pPr>
      <w:r>
        <w:rPr/>
        <w:t xml:space="preserve">图表：2019-2023年我国纳米材料行业市场规模分析</w:t>
      </w:r>
    </w:p>
    <w:p>
      <w:pPr>
        <w:spacing w:after="150"/>
      </w:pPr>
      <w:r>
        <w:rPr/>
        <w:t xml:space="preserve">图表：2019-2023年我国纳米材料行业资产规模分析</w:t>
      </w:r>
    </w:p>
    <w:p>
      <w:pPr>
        <w:spacing w:after="150"/>
      </w:pPr>
      <w:r>
        <w:rPr/>
        <w:t xml:space="preserve">图表：2019-2023年我国纳米材料行业负债状况</w:t>
      </w:r>
    </w:p>
    <w:p>
      <w:pPr>
        <w:spacing w:after="150"/>
      </w:pPr>
      <w:r>
        <w:rPr/>
        <w:t xml:space="preserve">图表：2019-2023年纳米材料行业总资产增长率</w:t>
      </w:r>
    </w:p>
    <w:p>
      <w:pPr>
        <w:spacing w:after="150"/>
      </w:pPr>
      <w:r>
        <w:rPr/>
        <w:t xml:space="preserve">图表：2019-2023年纳米材料行业应收账款周转率分析</w:t>
      </w:r>
    </w:p>
    <w:p>
      <w:pPr>
        <w:spacing w:after="150"/>
      </w:pPr>
      <w:r>
        <w:rPr/>
        <w:t xml:space="preserve">图表：2019-2023年纳米材料行业营业利润分析</w:t>
      </w:r>
    </w:p>
    <w:p>
      <w:pPr>
        <w:spacing w:after="150"/>
      </w:pPr>
      <w:r>
        <w:rPr/>
        <w:t xml:space="preserve">图表：2019-2023年纳米材料行业偿债能力分析</w:t>
      </w:r>
    </w:p>
    <w:p>
      <w:pPr>
        <w:spacing w:after="150"/>
      </w:pPr>
      <w:r>
        <w:rPr/>
        <w:t xml:space="preserve">图表：2024-2029年中国纳米材料行业规模预测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中国纳米粉体材料行业市场深度调研及发展趋势与投资前景研究报告(2024-2029版)</dc:title>
  <dc:description>中国纳米粉体材料行业市场深度调研及发展趋势与投资前景研究报告(2024-2029版)</dc:description>
  <dc:subject>中国纳米粉体材料行业市场深度调研及发展趋势与投资前景研究报告(2024-2029版)</dc:subject>
  <cp:keywords>研究报告</cp:keywords>
  <cp:category>研究报告</cp:category>
  <cp:lastModifiedBy>北京中道泰和信息咨询有限公司</cp:lastModifiedBy>
  <dcterms:created xsi:type="dcterms:W3CDTF">2024-01-29T18:30:46+08:00</dcterms:created>
  <dcterms:modified xsi:type="dcterms:W3CDTF">2024-01-29T18:30:46+08:00</dcterms:modified>
</cp:coreProperties>
</file>

<file path=docProps/custom.xml><?xml version="1.0" encoding="utf-8"?>
<Properties xmlns="http://schemas.openxmlformats.org/officeDocument/2006/custom-properties" xmlns:vt="http://schemas.openxmlformats.org/officeDocument/2006/docPropsVTypes"/>
</file>