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中国高档建筑五金行业市场深度调研及发展趋势与投资前景研究报告(2024-2029版)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档建筑五金行业竞争的不断加剧，大型企业间并购整合与资本运作日趋频繁，国内外优秀的高档建筑五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建筑五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档建筑五金行业的市场走向和发展趋势。</w:t>
      </w:r>
    </w:p>
    <w:p>
      <w:pPr>
        <w:spacing w:after="150"/>
      </w:pPr>
      <w:r>
        <w:rPr/>
        <w:t xml:space="preserve">本报告专业!权威!报告根据高档建筑五金行业的发展轨迹及多年的实践经验，对中国高档建筑五金行业的内外部环境、行业发展现状、产业链发展状况、市场供需、竞争格局、标杆企业、发展趋势、机会风险、发展策略与投资建议等进行了分析，并重点分析了我国高档建筑五金行业将面临的机遇与挑战，对高档建筑五金行业未来的发展趋势及前景作出审慎分析与预测。是高档建筑五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高档建筑五金概述</w:t>
      </w:r>
    </w:p>
    <w:p>
      <w:pPr>
        <w:spacing w:after="150"/>
      </w:pPr>
      <w:r>
        <w:rPr/>
        <w:t xml:space="preserve">第一节 高档建筑五金定义</w:t>
      </w:r>
    </w:p>
    <w:p>
      <w:pPr>
        <w:spacing w:after="150"/>
      </w:pPr>
      <w:r>
        <w:rPr/>
        <w:t xml:space="preserve">第二节 高档建筑五金行业发展历程</w:t>
      </w:r>
    </w:p>
    <w:p>
      <w:pPr>
        <w:spacing w:after="150"/>
      </w:pPr>
      <w:r>
        <w:rPr/>
        <w:t xml:space="preserve">第三节 高档建筑五金分类情况</w:t>
      </w:r>
    </w:p>
    <w:p>
      <w:pPr>
        <w:spacing w:after="150"/>
      </w:pPr>
      <w:r>
        <w:rPr/>
        <w:t xml:space="preserve">第四节 高档建筑五金产业链分析</w:t>
      </w:r>
    </w:p>
    <w:p>
      <w:pPr>
        <w:spacing w:after="150"/>
      </w:pPr>
      <w:r>
        <w:rPr/>
        <w:t xml:space="preserve">一、产业链模型介绍</w:t>
      </w:r>
    </w:p>
    <w:p>
      <w:pPr>
        <w:spacing w:after="150"/>
      </w:pPr>
      <w:r>
        <w:rPr/>
        <w:t xml:space="preserve">二、高档建筑五金产业链模型分析</w:t>
      </w:r>
    </w:p>
    <w:p>
      <w:pPr>
        <w:spacing w:after="150"/>
      </w:pPr>
      <w:r>
        <w:rPr>
          <w:b w:val="1"/>
          <w:bCs w:val="1"/>
        </w:rPr>
        <w:t xml:space="preserve">第二章 高档建筑五金发展环境及政策分析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中国高档建筑五金生产现状分析</w:t>
      </w:r>
    </w:p>
    <w:p>
      <w:pPr>
        <w:spacing w:after="150"/>
      </w:pPr>
      <w:r>
        <w:rPr/>
        <w:t xml:space="preserve">第一节 高档建筑五金行业总体规模</w:t>
      </w:r>
    </w:p>
    <w:p>
      <w:pPr>
        <w:spacing w:after="150"/>
      </w:pPr>
      <w:r>
        <w:rPr/>
        <w:t xml:space="preserve">第二节 高档建筑五金产能概况</w:t>
      </w:r>
    </w:p>
    <w:p>
      <w:pPr>
        <w:spacing w:after="150"/>
      </w:pPr>
      <w:r>
        <w:rPr/>
        <w:t xml:space="preserve">一、2019-2023年产能分析</w:t>
      </w:r>
    </w:p>
    <w:p>
      <w:pPr>
        <w:spacing w:after="150"/>
      </w:pPr>
      <w:r>
        <w:rPr/>
        <w:t xml:space="preserve">二、2024-2029年产能预测</w:t>
      </w:r>
    </w:p>
    <w:p>
      <w:pPr>
        <w:spacing w:after="150"/>
      </w:pPr>
      <w:r>
        <w:rPr/>
        <w:t xml:space="preserve">第三节 高档建筑五金产量概况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高档建筑五金产业的生命周期分析</w:t>
      </w:r>
    </w:p>
    <w:p>
      <w:pPr>
        <w:spacing w:after="150"/>
      </w:pPr>
      <w:r>
        <w:rPr>
          <w:b w:val="1"/>
          <w:bCs w:val="1"/>
        </w:rPr>
        <w:t xml:space="preserve">第四章 高档建筑五金国内产品价格走势及影响因素分析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2019-2023年中国高档建筑五金行业总体发展状况</w:t>
      </w:r>
    </w:p>
    <w:p>
      <w:pPr>
        <w:spacing w:after="150"/>
      </w:pPr>
      <w:r>
        <w:rPr/>
        <w:t xml:space="preserve">第一节 中国高档建筑五金行业规模情况分析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中国高档建筑五金行业产销情况分析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中国高档建筑五金行业财务能力分析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中国高档建筑五金行业发展概况</w:t>
      </w:r>
    </w:p>
    <w:p>
      <w:pPr>
        <w:spacing w:after="150"/>
      </w:pPr>
      <w:r>
        <w:rPr/>
        <w:t xml:space="preserve">第一节 中国高档建筑五金行业发展态势分析</w:t>
      </w:r>
    </w:p>
    <w:p>
      <w:pPr>
        <w:spacing w:after="150"/>
      </w:pPr>
      <w:r>
        <w:rPr/>
        <w:t xml:space="preserve">第二节 中国高档建筑五金行业发展特点分析</w:t>
      </w:r>
    </w:p>
    <w:p>
      <w:pPr>
        <w:spacing w:after="150"/>
      </w:pPr>
      <w:r>
        <w:rPr/>
        <w:t xml:space="preserve">第三节 中国高档建筑五金行业市场供需分析</w:t>
      </w:r>
    </w:p>
    <w:p>
      <w:pPr>
        <w:spacing w:after="150"/>
      </w:pPr>
      <w:r>
        <w:rPr>
          <w:b w:val="1"/>
          <w:bCs w:val="1"/>
        </w:rPr>
        <w:t xml:space="preserve">第七章 高档建筑五金行业市场竞争策略分析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高档建筑五金市场竞争策略分析</w:t>
      </w:r>
    </w:p>
    <w:p>
      <w:pPr>
        <w:spacing w:after="150"/>
      </w:pPr>
      <w:r>
        <w:rPr/>
        <w:t xml:space="preserve">一、高档建筑五金市场增长潜力分析</w:t>
      </w:r>
    </w:p>
    <w:p>
      <w:pPr>
        <w:spacing w:after="150"/>
      </w:pPr>
      <w:r>
        <w:rPr/>
        <w:t xml:space="preserve">二、高档建筑五金产品竞争策略分析</w:t>
      </w:r>
    </w:p>
    <w:p>
      <w:pPr>
        <w:spacing w:after="150"/>
      </w:pPr>
      <w:r>
        <w:rPr/>
        <w:t xml:space="preserve">三、典型企业产品竞争策略分析</w:t>
      </w:r>
    </w:p>
    <w:p>
      <w:pPr>
        <w:spacing w:after="150"/>
      </w:pPr>
      <w:r>
        <w:rPr/>
        <w:t xml:space="preserve">第三节 高档建筑五金企业竞争策略分析</w:t>
      </w:r>
    </w:p>
    <w:p>
      <w:pPr>
        <w:spacing w:after="150"/>
      </w:pPr>
      <w:r>
        <w:rPr/>
        <w:t xml:space="preserve">一、2024-2029年我国高档建筑五金市场竞争趋势</w:t>
      </w:r>
    </w:p>
    <w:p>
      <w:pPr>
        <w:spacing w:after="150"/>
      </w:pPr>
      <w:r>
        <w:rPr/>
        <w:t xml:space="preserve">二、2024-2029年高档建筑五金行业竞争格局展望</w:t>
      </w:r>
    </w:p>
    <w:p>
      <w:pPr>
        <w:spacing w:after="150"/>
      </w:pPr>
      <w:r>
        <w:rPr/>
        <w:t xml:space="preserve">三、2024-2029年高档建筑五金行业竞争策略分析</w:t>
      </w:r>
    </w:p>
    <w:p>
      <w:pPr>
        <w:spacing w:after="150"/>
      </w:pPr>
      <w:r>
        <w:rPr>
          <w:b w:val="1"/>
          <w:bCs w:val="1"/>
        </w:rPr>
        <w:t xml:space="preserve">第八章 高档建筑五金上游原材料供应状况分析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高档建筑五金产业用户度分析</w:t>
      </w:r>
    </w:p>
    <w:p>
      <w:pPr>
        <w:spacing w:after="150"/>
      </w:pPr>
      <w:r>
        <w:rPr/>
        <w:t xml:space="preserve">第一节 高档建筑五金产业用户认知程度</w:t>
      </w:r>
    </w:p>
    <w:p>
      <w:pPr>
        <w:spacing w:after="150"/>
      </w:pPr>
      <w:r>
        <w:rPr/>
        <w:t xml:space="preserve">第二节 高档建筑五金产业用户关注因素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2024-2029年高档建筑五金行业发展趋势及投资风险分析</w:t>
      </w:r>
    </w:p>
    <w:p>
      <w:pPr>
        <w:spacing w:after="150"/>
      </w:pPr>
      <w:r>
        <w:rPr/>
        <w:t xml:space="preserve">第一节 当前高档建筑五金存在的问题</w:t>
      </w:r>
    </w:p>
    <w:p>
      <w:pPr>
        <w:spacing w:after="150"/>
      </w:pPr>
      <w:r>
        <w:rPr/>
        <w:t xml:space="preserve">第二节 高档建筑五金未来发展预测分析</w:t>
      </w:r>
    </w:p>
    <w:p>
      <w:pPr>
        <w:spacing w:after="150"/>
      </w:pPr>
      <w:r>
        <w:rPr/>
        <w:t xml:space="preserve">一、中国高档建筑五金发展方向分析</w:t>
      </w:r>
    </w:p>
    <w:p>
      <w:pPr>
        <w:spacing w:after="150"/>
      </w:pPr>
      <w:r>
        <w:rPr/>
        <w:t xml:space="preserve">二、2024-2029年中国高档建筑五金行业发展规模</w:t>
      </w:r>
    </w:p>
    <w:p>
      <w:pPr>
        <w:spacing w:after="150"/>
      </w:pPr>
      <w:r>
        <w:rPr/>
        <w:t xml:space="preserve">三、2024-2029年中国高档建筑五金行业发展趋势预测</w:t>
      </w:r>
    </w:p>
    <w:p>
      <w:pPr>
        <w:spacing w:after="150"/>
      </w:pPr>
      <w:r>
        <w:rPr/>
        <w:t xml:space="preserve">第三节 2024-2029年中国高档建筑五金行业投资风险分析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高档建筑五金国内重点生产厂家分析</w:t>
      </w:r>
    </w:p>
    <w:p>
      <w:pPr>
        <w:spacing w:after="150"/>
      </w:pPr>
      <w:r>
        <w:rPr/>
        <w:t xml:space="preserve">第一节 北京森德公司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第二节 浙江瑞德高档建筑五金有限公司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第三节 天宇工贸集团有限公司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第四节 无锡市吉海高档建筑五金有限公司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第五节 佛山市合和高档建筑五金制品有限公司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b w:val="1"/>
          <w:bCs w:val="1"/>
        </w:rPr>
        <w:t xml:space="preserve">第十二章 高档建筑五金地区销售分析</w:t>
      </w:r>
    </w:p>
    <w:p>
      <w:pPr>
        <w:spacing w:after="150"/>
      </w:pPr>
      <w:r>
        <w:rPr/>
        <w:t xml:space="preserve">第一节 高档建筑五金各地区对比销售分析</w:t>
      </w:r>
    </w:p>
    <w:p>
      <w:pPr>
        <w:spacing w:after="150"/>
      </w:pPr>
      <w:r>
        <w:rPr/>
        <w:t xml:space="preserve">第二节 高档建筑五金“重点地区一”销售分析</w:t>
      </w:r>
    </w:p>
    <w:p>
      <w:pPr>
        <w:spacing w:after="150"/>
      </w:pPr>
      <w:r>
        <w:rPr/>
        <w:t xml:space="preserve">一、“规格”销售分析</w:t>
      </w:r>
    </w:p>
    <w:p>
      <w:pPr>
        <w:spacing w:after="150"/>
      </w:pPr>
      <w:r>
        <w:rPr/>
        <w:t xml:space="preserve">二、厂家销售分析</w:t>
      </w:r>
    </w:p>
    <w:p>
      <w:pPr>
        <w:spacing w:after="150"/>
      </w:pPr>
      <w:r>
        <w:rPr/>
        <w:t xml:space="preserve">第三节 高档建筑五金“重点地区二”销售分析</w:t>
      </w:r>
    </w:p>
    <w:p>
      <w:pPr>
        <w:spacing w:after="150"/>
      </w:pPr>
      <w:r>
        <w:rPr/>
        <w:t xml:space="preserve">一、“规格”销售分析</w:t>
      </w:r>
    </w:p>
    <w:p>
      <w:pPr>
        <w:spacing w:after="150"/>
      </w:pPr>
      <w:r>
        <w:rPr/>
        <w:t xml:space="preserve">二、厂家销售分析</w:t>
      </w:r>
    </w:p>
    <w:p>
      <w:pPr>
        <w:spacing w:after="150"/>
      </w:pPr>
      <w:r>
        <w:rPr/>
        <w:t xml:space="preserve">第四节 高档建筑五金“重点地区三”销售分析</w:t>
      </w:r>
    </w:p>
    <w:p>
      <w:pPr>
        <w:spacing w:after="150"/>
      </w:pPr>
      <w:r>
        <w:rPr/>
        <w:t xml:space="preserve">一、“规格”销售分析</w:t>
      </w:r>
    </w:p>
    <w:p>
      <w:pPr>
        <w:spacing w:after="150"/>
      </w:pPr>
      <w:r>
        <w:rPr/>
        <w:t xml:space="preserve">二、厂家销售分析</w:t>
      </w:r>
    </w:p>
    <w:p>
      <w:pPr>
        <w:spacing w:after="150"/>
      </w:pPr>
      <w:r>
        <w:rPr/>
        <w:t xml:space="preserve">第五节 高档建筑五金“重点地区四”销售分析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第十三章 高档建筑五金产品竞争力优势分析</w:t>
      </w:r>
    </w:p>
    <w:p>
      <w:pPr>
        <w:spacing w:after="150"/>
      </w:pPr>
      <w:r>
        <w:rPr/>
        <w:t xml:space="preserve">第一节 整体产品竞争力评价</w:t>
      </w:r>
    </w:p>
    <w:p>
      <w:pPr>
        <w:spacing w:after="150"/>
      </w:pPr>
      <w:r>
        <w:rPr/>
        <w:t xml:space="preserve">第二节 体产品竞争力评价结果分析</w:t>
      </w:r>
    </w:p>
    <w:p>
      <w:pPr>
        <w:spacing w:after="150"/>
      </w:pPr>
      <w:r>
        <w:rPr/>
        <w:t xml:space="preserve">第三节 竞争优势评价及构建建议</w:t>
      </w:r>
    </w:p>
    <w:p>
      <w:pPr>
        <w:spacing w:after="150"/>
      </w:pPr>
      <w:r>
        <w:rPr>
          <w:b w:val="1"/>
          <w:bCs w:val="1"/>
        </w:rPr>
        <w:t xml:space="preserve">第十四章 2024-2029年高档建筑五金行业投资前景</w:t>
      </w:r>
    </w:p>
    <w:p>
      <w:pPr>
        <w:spacing w:after="150"/>
      </w:pPr>
      <w:r>
        <w:rPr/>
        <w:t xml:space="preserve">第一节 2024-2029年高档建筑五金市场发展前景</w:t>
      </w:r>
    </w:p>
    <w:p>
      <w:pPr>
        <w:spacing w:after="150"/>
      </w:pPr>
      <w:r>
        <w:rPr/>
        <w:t xml:space="preserve">一、2024-2029年高档建筑五金市场发展潜力</w:t>
      </w:r>
    </w:p>
    <w:p>
      <w:pPr>
        <w:spacing w:after="150"/>
      </w:pPr>
      <w:r>
        <w:rPr/>
        <w:t xml:space="preserve">二、2024-2029年高档建筑五金市场发展前景展望</w:t>
      </w:r>
    </w:p>
    <w:p>
      <w:pPr>
        <w:spacing w:after="150"/>
      </w:pPr>
      <w:r>
        <w:rPr/>
        <w:t xml:space="preserve">三、2024-2029年高档建筑五金细分行业发展前景分析</w:t>
      </w:r>
    </w:p>
    <w:p>
      <w:pPr>
        <w:spacing w:after="150"/>
      </w:pPr>
      <w:r>
        <w:rPr/>
        <w:t xml:space="preserve">第二节 2024-2029年高档建筑五金市场发展趋势预测</w:t>
      </w:r>
    </w:p>
    <w:p>
      <w:pPr>
        <w:spacing w:after="150"/>
      </w:pPr>
      <w:r>
        <w:rPr/>
        <w:t xml:space="preserve">一、2024-2029年高档建筑五金行业发展趋势</w:t>
      </w:r>
    </w:p>
    <w:p>
      <w:pPr>
        <w:spacing w:after="150"/>
      </w:pPr>
      <w:r>
        <w:rPr/>
        <w:t xml:space="preserve">二、2024-2029年高档建筑五金市场规模预测</w:t>
      </w:r>
    </w:p>
    <w:p>
      <w:pPr>
        <w:spacing w:after="150"/>
      </w:pPr>
      <w:r>
        <w:rPr/>
        <w:t xml:space="preserve">三、2024-2029年细分市场发展趋势预测</w:t>
      </w:r>
    </w:p>
    <w:p>
      <w:pPr>
        <w:spacing w:after="150"/>
      </w:pPr>
      <w:r>
        <w:rPr/>
        <w:t xml:space="preserve">第三节 2024-2029年中国高档建筑五金行业供需预测</w:t>
      </w:r>
    </w:p>
    <w:p>
      <w:pPr>
        <w:spacing w:after="150"/>
      </w:pPr>
      <w:r>
        <w:rPr/>
        <w:t xml:space="preserve">一、2024-2029年中国高档建筑五金行业供给预测</w:t>
      </w:r>
    </w:p>
    <w:p>
      <w:pPr>
        <w:spacing w:after="150"/>
      </w:pPr>
      <w:r>
        <w:rPr/>
        <w:t xml:space="preserve">二、2024-2029年中国高档建筑五金行业需求预测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第十五章 2019-2023年高档建筑五金行业投资环境分析</w:t>
      </w:r>
    </w:p>
    <w:p>
      <w:pPr>
        <w:spacing w:after="150"/>
      </w:pPr>
      <w:r>
        <w:rPr/>
        <w:t xml:space="preserve">第一节 高档建筑五金行业政治法律环境分析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高档建筑五金行业经济环境分析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高档建筑五金行业社会环境分析</w:t>
      </w:r>
    </w:p>
    <w:p>
      <w:pPr>
        <w:spacing w:after="150"/>
      </w:pPr>
      <w:r>
        <w:rPr/>
        <w:t xml:space="preserve">一、高档建筑五金产业社会环境</w:t>
      </w:r>
    </w:p>
    <w:p>
      <w:pPr>
        <w:spacing w:after="150"/>
      </w:pPr>
      <w:r>
        <w:rPr/>
        <w:t xml:space="preserve">二、社会环境对行业的影响</w:t>
      </w:r>
    </w:p>
    <w:p>
      <w:pPr>
        <w:spacing w:after="150"/>
      </w:pPr>
      <w:r>
        <w:rPr/>
        <w:t xml:space="preserve">三、高档建筑五金产业发展对社会发展的影响</w:t>
      </w:r>
    </w:p>
    <w:p>
      <w:pPr>
        <w:spacing w:after="150"/>
      </w:pPr>
      <w:r>
        <w:rPr>
          <w:b w:val="1"/>
          <w:bCs w:val="1"/>
        </w:rPr>
        <w:t xml:space="preserve">第十六章 高档建筑五金行业投资策略分析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高档建筑五金行业投资效益分析</w:t>
      </w:r>
    </w:p>
    <w:p>
      <w:pPr>
        <w:spacing w:after="150"/>
      </w:pPr>
      <w:r>
        <w:rPr/>
        <w:t xml:space="preserve">第四节 高档建筑五金行业投资策略研究</w:t>
      </w:r>
    </w:p>
    <w:p>
      <w:pPr>
        <w:spacing w:after="150"/>
      </w:pPr>
      <w:r>
        <w:rPr/>
        <w:t xml:space="preserve">第五节 中国高档建筑五金制造行业的投资建议</w:t>
      </w:r>
    </w:p>
    <w:p>
      <w:pPr>
        <w:spacing w:after="150"/>
      </w:pPr>
      <w:r>
        <w:rPr/>
        <w:t xml:space="preserve">一、高档建筑五金制造行业投资现状分析</w:t>
      </w:r>
    </w:p>
    <w:p>
      <w:pPr>
        <w:spacing w:after="150"/>
      </w:pPr>
      <w:r>
        <w:rPr/>
        <w:t xml:space="preserve">二、高档建筑五金制造行业最新投资动向</w:t>
      </w:r>
    </w:p>
    <w:p>
      <w:pPr>
        <w:spacing w:after="150"/>
      </w:pPr>
      <w:r>
        <w:rPr/>
        <w:t xml:space="preserve">三、高档建筑五金制造行业投资及信贷建议</w:t>
      </w:r>
    </w:p>
    <w:p>
      <w:pPr>
        <w:spacing w:after="150"/>
      </w:pPr>
      <w:r>
        <w:rPr>
          <w:b w:val="1"/>
          <w:bCs w:val="1"/>
        </w:rPr>
        <w:t xml:space="preserve">图表目录：</w:t>
      </w:r>
    </w:p>
    <w:p>
      <w:pPr>
        <w:spacing w:after="150"/>
      </w:pPr>
      <w:r>
        <w:rPr/>
        <w:t xml:space="preserve">图表 产业链形成模式示意图</w:t>
      </w:r>
    </w:p>
    <w:p>
      <w:pPr>
        <w:spacing w:after="150"/>
      </w:pPr>
      <w:r>
        <w:rPr/>
        <w:t xml:space="preserve">图表 1999-2019-2023年国内生产总值季度累计同比增长率(%)</w:t>
      </w:r>
    </w:p>
    <w:p>
      <w:pPr>
        <w:spacing w:after="150"/>
      </w:pPr>
      <w:r>
        <w:rPr/>
        <w:t xml:space="preserve">图表 2002-2019-2023年工业增加值月度同比增长率(%)</w:t>
      </w:r>
    </w:p>
    <w:p>
      <w:pPr>
        <w:spacing w:after="150"/>
      </w:pPr>
      <w:r>
        <w:rPr/>
        <w:t xml:space="preserve">图表 2002-2019-2023年固定资产投资完成额月度累计同比增长率(%)</w:t>
      </w:r>
    </w:p>
    <w:p>
      <w:pPr>
        <w:spacing w:after="150"/>
      </w:pPr>
      <w:r>
        <w:rPr/>
        <w:t xml:space="preserve">图表 2009-2019-2023年我国高档建筑五金行业资产合计及增长对比</w:t>
      </w:r>
    </w:p>
    <w:p>
      <w:pPr>
        <w:spacing w:after="150"/>
      </w:pPr>
      <w:r>
        <w:rPr/>
        <w:t xml:space="preserve">图表 2024-2029年中国高档建筑五金行业资产合计预测图</w:t>
      </w:r>
    </w:p>
    <w:p>
      <w:pPr>
        <w:spacing w:after="150"/>
      </w:pPr>
      <w:r>
        <w:rPr/>
        <w:t xml:space="preserve">图表 2009-2019-2023年我国高档建筑五金行业工业总产值及增长对比</w:t>
      </w:r>
    </w:p>
    <w:p>
      <w:pPr>
        <w:spacing w:after="150"/>
      </w:pPr>
      <w:r>
        <w:rPr/>
        <w:t xml:space="preserve">图表 2024-2029年中国高档建筑五金行业工业总产值预测图</w:t>
      </w:r>
    </w:p>
    <w:p>
      <w:pPr>
        <w:spacing w:after="150"/>
      </w:pPr>
      <w:r>
        <w:rPr/>
        <w:t xml:space="preserve">图表 我国高档建筑五金周期</w:t>
      </w:r>
    </w:p>
    <w:p>
      <w:pPr>
        <w:spacing w:after="150"/>
      </w:pPr>
      <w:r>
        <w:rPr/>
        <w:t xml:space="preserve">图表 2019-2023年我国高档建筑五金行业规模企业个数及增长情况</w:t>
      </w:r>
    </w:p>
    <w:p>
      <w:pPr>
        <w:spacing w:after="150"/>
      </w:pPr>
      <w:r>
        <w:rPr/>
        <w:t xml:space="preserve">图表 2019-2023年我国高档建筑五金行业规模企业个数及增长对比</w:t>
      </w:r>
    </w:p>
    <w:p>
      <w:pPr>
        <w:spacing w:after="150"/>
      </w:pPr>
      <w:r>
        <w:rPr/>
        <w:t xml:space="preserve">图表 2019-2023年我国高档建筑五金行业从业人员及增长情况</w:t>
      </w:r>
    </w:p>
    <w:p>
      <w:pPr>
        <w:spacing w:after="150"/>
      </w:pPr>
      <w:r>
        <w:rPr/>
        <w:t xml:space="preserve">图表 2019-2023年我国高档建筑五金行业从业人员及增长对比</w:t>
      </w:r>
    </w:p>
    <w:p>
      <w:pPr>
        <w:spacing w:after="150"/>
      </w:pPr>
      <w:r>
        <w:rPr/>
        <w:t xml:space="preserve">图表 2019-2023年我国高档建筑五金行业资产合计及增长情况</w:t>
      </w:r>
    </w:p>
    <w:p>
      <w:pPr>
        <w:spacing w:after="150"/>
      </w:pPr>
      <w:r>
        <w:rPr/>
        <w:t xml:space="preserve">图表 2019-2023年我国高档建筑五金行业销售收入及增长对比</w:t>
      </w:r>
    </w:p>
    <w:p>
      <w:pPr>
        <w:spacing w:after="150"/>
      </w:pPr>
      <w:r>
        <w:rPr/>
        <w:t xml:space="preserve">图表 2019-2023年我国高档建筑五金行业主营业务成本及增长情况</w:t>
      </w:r>
    </w:p>
    <w:p>
      <w:pPr>
        <w:spacing w:after="150"/>
      </w:pPr>
      <w:r>
        <w:rPr/>
        <w:t xml:space="preserve">图表 2019-2023年我国高档建筑五金行业主营业务成本及增长对比</w:t>
      </w:r>
    </w:p>
    <w:p>
      <w:pPr>
        <w:spacing w:after="150"/>
      </w:pPr>
      <w:r>
        <w:rPr/>
        <w:t xml:space="preserve">图表 2019-2023年我国高档建筑五金行业工业总产值及增长情况</w:t>
      </w:r>
    </w:p>
    <w:p>
      <w:pPr>
        <w:spacing w:after="150"/>
      </w:pPr>
      <w:r>
        <w:rPr/>
        <w:t xml:space="preserve">图表 2019-2023年我国高档建筑五金行业销售收入及增长情况</w:t>
      </w:r>
    </w:p>
    <w:p>
      <w:pPr>
        <w:spacing w:after="150"/>
      </w:pPr>
      <w:r>
        <w:rPr/>
        <w:t xml:space="preserve">图表 2019-2023年我国高档建筑五金行业销售毛利率</w:t>
      </w:r>
    </w:p>
    <w:p>
      <w:pPr>
        <w:spacing w:after="150"/>
      </w:pPr>
      <w:r>
        <w:rPr/>
        <w:t xml:space="preserve">图表 2019-2023年我国高档建筑五金行业资产负债率</w:t>
      </w:r>
    </w:p>
    <w:p>
      <w:pPr>
        <w:spacing w:after="150"/>
      </w:pPr>
      <w:r>
        <w:rPr/>
        <w:t xml:space="preserve">图表 2019-2023年我国高档建筑五金行业总资产周转率</w:t>
      </w:r>
    </w:p>
    <w:p>
      <w:pPr>
        <w:spacing w:after="150"/>
      </w:pPr>
      <w:r>
        <w:rPr/>
        <w:t xml:space="preserve">图表 消费者对高档建筑五金品牌认知度调查</w:t>
      </w:r>
    </w:p>
    <w:p>
      <w:pPr>
        <w:spacing w:after="150"/>
      </w:pPr>
      <w:r>
        <w:rPr/>
        <w:t xml:space="preserve">图表 高档建筑五金产品功能影响程度分析</w:t>
      </w:r>
    </w:p>
    <w:p>
      <w:pPr>
        <w:spacing w:after="150"/>
      </w:pPr>
      <w:r>
        <w:rPr/>
        <w:t xml:space="preserve">图表 高档建筑五金产品质量影响程度分析</w:t>
      </w:r>
    </w:p>
    <w:p>
      <w:pPr>
        <w:spacing w:after="150"/>
      </w:pPr>
      <w:r>
        <w:rPr/>
        <w:t xml:space="preserve">图表 高档建筑五金产品价格影响程度分析</w:t>
      </w:r>
    </w:p>
    <w:p>
      <w:pPr>
        <w:spacing w:after="150"/>
      </w:pPr>
      <w:r>
        <w:rPr/>
        <w:t xml:space="preserve">图表 高档建筑五金产品外观影响程度分析</w:t>
      </w:r>
    </w:p>
    <w:p>
      <w:pPr>
        <w:spacing w:after="150"/>
      </w:pPr>
      <w:r>
        <w:rPr/>
        <w:t xml:space="preserve">图表 高档建筑五金产品服务影响程度分析</w:t>
      </w:r>
    </w:p>
    <w:p>
      <w:pPr>
        <w:spacing w:after="150"/>
      </w:pPr>
      <w:r>
        <w:rPr/>
        <w:t xml:space="preserve">图表 近3年北京森德公司资产负债率变化情况</w:t>
      </w:r>
    </w:p>
    <w:p>
      <w:pPr>
        <w:spacing w:after="150"/>
      </w:pPr>
      <w:r>
        <w:rPr/>
        <w:t xml:space="preserve">图表 近3年北京森德公司产权比率变化情况</w:t>
      </w:r>
    </w:p>
    <w:p>
      <w:pPr>
        <w:spacing w:after="150"/>
      </w:pPr>
      <w:r>
        <w:rPr/>
        <w:t xml:space="preserve">图表 近3年北京森德公司固定资产周转次数情况</w:t>
      </w:r>
    </w:p>
    <w:p>
      <w:pPr>
        <w:spacing w:after="150"/>
      </w:pPr>
      <w:r>
        <w:rPr/>
        <w:t xml:space="preserve">图表 近3年北京森德公司流动资产周转次数变化情况</w:t>
      </w:r>
    </w:p>
    <w:p>
      <w:pPr>
        <w:spacing w:after="150"/>
      </w:pPr>
      <w:r>
        <w:rPr/>
        <w:t xml:space="preserve">图表 近3年北京森德公司总资产周转次数变化情况</w:t>
      </w:r>
    </w:p>
    <w:p>
      <w:pPr>
        <w:spacing w:after="150"/>
      </w:pPr>
      <w:r>
        <w:rPr/>
        <w:t xml:space="preserve">图表 近3年北京森德公司销售毛利率变化情况</w:t>
      </w:r>
    </w:p>
    <w:p>
      <w:pPr>
        <w:spacing w:after="150"/>
      </w:pPr>
      <w:r>
        <w:rPr/>
        <w:t xml:space="preserve">图表 近3年浙江瑞德高档建筑五金有限公司资产负债率变化情况</w:t>
      </w:r>
    </w:p>
    <w:p>
      <w:pPr>
        <w:spacing w:after="150"/>
      </w:pPr>
      <w:r>
        <w:rPr/>
        <w:t xml:space="preserve">图表 近3年浙江瑞德高档建筑五金有限公司产权比率变化情况</w:t>
      </w:r>
    </w:p>
    <w:p>
      <w:pPr>
        <w:spacing w:after="150"/>
      </w:pPr>
      <w:r>
        <w:rPr/>
        <w:t xml:space="preserve">图表 近3年浙江瑞德高档建筑五金有限公司固定资产周转次数情况</w:t>
      </w:r>
    </w:p>
    <w:p>
      <w:pPr>
        <w:spacing w:after="150"/>
      </w:pPr>
      <w:r>
        <w:rPr/>
        <w:t xml:space="preserve">图表 近3年浙江瑞德高档建筑五金有限公司流动资产周转次数变化情况</w:t>
      </w:r>
    </w:p>
    <w:p>
      <w:pPr>
        <w:spacing w:after="150"/>
      </w:pPr>
      <w:r>
        <w:rPr/>
        <w:t xml:space="preserve">图表 近3年浙江瑞德高档建筑五金有限公司总资产周转次数变化情况</w:t>
      </w:r>
    </w:p>
    <w:p>
      <w:pPr>
        <w:spacing w:after="150"/>
      </w:pPr>
      <w:r>
        <w:rPr/>
        <w:t xml:space="preserve">图表 近3年浙江瑞德高档建筑五金有限公司销售毛利率变化情况</w:t>
      </w:r>
    </w:p>
    <w:p>
      <w:pPr>
        <w:spacing w:after="150"/>
      </w:pPr>
      <w:r>
        <w:rPr/>
        <w:t xml:space="preserve">图表 近3年天宇工贸集团有限公司资产负债率变化情况</w:t>
      </w:r>
    </w:p>
    <w:p>
      <w:pPr>
        <w:spacing w:after="150"/>
      </w:pPr>
      <w:r>
        <w:rPr/>
        <w:t xml:space="preserve">图表 近3年天宇工贸集团有限公司产权比率变化情况</w:t>
      </w:r>
    </w:p>
    <w:p>
      <w:pPr>
        <w:spacing w:after="150"/>
      </w:pPr>
      <w:r>
        <w:rPr/>
        <w:t xml:space="preserve">图表 近3年天宇工贸集团有限公司固定资产周转次数情况</w:t>
      </w:r>
    </w:p>
    <w:p>
      <w:pPr>
        <w:spacing w:after="150"/>
      </w:pPr>
      <w:r>
        <w:rPr/>
        <w:t xml:space="preserve">图表 近3年天宇工贸集团有限公司流动资产周转次数变化情况</w:t>
      </w:r>
    </w:p>
    <w:p>
      <w:pPr>
        <w:spacing w:after="150"/>
      </w:pPr>
      <w:r>
        <w:rPr/>
        <w:t xml:space="preserve">图表 近3年天宇工贸集团有限公司总资产周转次数变化情况</w:t>
      </w:r>
    </w:p>
    <w:p>
      <w:pPr>
        <w:spacing w:after="150"/>
      </w:pPr>
      <w:r>
        <w:rPr/>
        <w:t xml:space="preserve">图表 近3年天宇工贸集团有限公司销售毛利率变化情况</w:t>
      </w:r>
    </w:p>
    <w:p>
      <w:pPr>
        <w:spacing w:after="150"/>
      </w:pPr>
      <w:r>
        <w:rPr/>
        <w:t xml:space="preserve">图表 近3年无锡市吉海高档建筑五金有限公司资产负债率变化情况</w:t>
      </w:r>
    </w:p>
    <w:p>
      <w:pPr>
        <w:spacing w:after="150"/>
      </w:pPr>
      <w:r>
        <w:rPr/>
        <w:t xml:space="preserve">图表 近3年无锡市吉海高档建筑五金有限公司产权比率变化情况</w:t>
      </w:r>
    </w:p>
    <w:p>
      <w:pPr>
        <w:spacing w:after="150"/>
      </w:pPr>
      <w:r>
        <w:rPr/>
        <w:t xml:space="preserve">图表 近3年无锡市吉海高档建筑五金有限公司固定资产周转次数情况</w:t>
      </w:r>
    </w:p>
    <w:p>
      <w:pPr>
        <w:spacing w:after="150"/>
      </w:pPr>
      <w:r>
        <w:rPr/>
        <w:t xml:space="preserve">图表 近3年无锡市吉海高档建筑五金有限公司流动资产周转次数变化情况</w:t>
      </w:r>
    </w:p>
    <w:p>
      <w:pPr>
        <w:spacing w:after="150"/>
      </w:pPr>
      <w:r>
        <w:rPr/>
        <w:t xml:space="preserve">图表 近3年无锡市吉海高档建筑五金有限公司总资产周转次数变化情况</w:t>
      </w:r>
    </w:p>
    <w:p>
      <w:pPr>
        <w:spacing w:after="150"/>
      </w:pPr>
      <w:r>
        <w:rPr/>
        <w:t xml:space="preserve">图表 近3年无锡市吉海高档建筑五金有限公司销售毛利率变化情况</w:t>
      </w:r>
    </w:p>
    <w:p>
      <w:pPr>
        <w:spacing w:after="150"/>
      </w:pPr>
      <w:r>
        <w:rPr/>
        <w:t xml:space="preserve">图表 近3年佛山市合和高档建筑五金制品有限公司资产负债率变化情况</w:t>
      </w:r>
    </w:p>
    <w:p>
      <w:pPr>
        <w:spacing w:after="150"/>
      </w:pPr>
      <w:r>
        <w:rPr/>
        <w:t xml:space="preserve">图表 近3年佛山市合和高档建筑五金制品有限公司产权比率变化情况</w:t>
      </w:r>
    </w:p>
    <w:p>
      <w:pPr>
        <w:spacing w:after="150"/>
      </w:pPr>
      <w:r>
        <w:rPr/>
        <w:t xml:space="preserve">图表 近3年佛山市合和高档建筑五金制品有限公司固定资产周转次数情况</w:t>
      </w:r>
    </w:p>
    <w:p>
      <w:pPr>
        <w:spacing w:after="150"/>
      </w:pPr>
      <w:r>
        <w:rPr/>
        <w:t xml:space="preserve">图表 近3年佛山市合和高档建筑五金制品有限公司流动资产周转次数变化情况</w:t>
      </w:r>
    </w:p>
    <w:p>
      <w:pPr>
        <w:spacing w:after="150"/>
      </w:pPr>
      <w:r>
        <w:rPr/>
        <w:t xml:space="preserve">图表 近3年佛山市合和高档建筑五金制品有限公司总资产周转次数变化情况</w:t>
      </w:r>
    </w:p>
    <w:p>
      <w:pPr>
        <w:spacing w:after="150"/>
      </w:pPr>
      <w:r>
        <w:rPr/>
        <w:t xml:space="preserve">图表 近3年佛山市合和高档建筑五金制品有限公司销售毛利率变化情况</w:t>
      </w:r>
    </w:p>
    <w:p>
      <w:pPr>
        <w:spacing w:after="150"/>
      </w:pPr>
      <w:r>
        <w:rPr/>
        <w:t xml:space="preserve">图表 2019-2023年我国高档建筑五金行业不同区域需求占比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中国高档建筑五金行业市场深度调研及发展趋势与投资前景研究报告(2024-2029版)</dc:title>
  <dc:description>中国高档建筑五金行业市场深度调研及发展趋势与投资前景研究报告(2024-2029版)</dc:description>
  <dc:subject>中国高档建筑五金行业市场深度调研及发展趋势与投资前景研究报告(2024-2029版)</dc:subject>
  <cp:keywords>研究报告</cp:keywords>
  <cp:category>研究报告</cp:category>
  <cp:lastModifiedBy>北京中道泰和信息咨询有限公司</cp:lastModifiedBy>
  <dcterms:created xsi:type="dcterms:W3CDTF">2024-01-29T17:24:55+08:00</dcterms:created>
  <dcterms:modified xsi:type="dcterms:W3CDTF">2024-01-29T17:24:55+08:00</dcterms:modified>
</cp:coreProperties>
</file>

<file path=docProps/custom.xml><?xml version="1.0" encoding="utf-8"?>
<Properties xmlns="http://schemas.openxmlformats.org/officeDocument/2006/custom-properties" xmlns:vt="http://schemas.openxmlformats.org/officeDocument/2006/docPropsVTypes"/>
</file>