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中国电子信息新材料行业运行分析及投资前景预测研究报告(2024-2029版)</w:t>
      </w:r>
    </w:p>
    <w:p>
      <w:pPr>
        <w:spacing w:after="150"/>
      </w:pPr>
      <w:r>
        <w:rPr>
          <w:b w:val="1"/>
          <w:bCs w:val="1"/>
        </w:rPr>
        <w:t xml:space="preserve">报告简介</w:t>
      </w:r>
    </w:p>
    <w:p>
      <w:pPr>
        <w:spacing w:after="150"/>
      </w:pPr>
      <w:r>
        <w:rPr/>
        <w:t xml:space="preserve">电子信息产业中使用的、能满足电子信息产业专门要求的材料称为电子信息材料。电子信息材料是电子信息产业发展的支柱，同时也是随着电子信息产业发展而逐步发展起来的一个重要的精细化工分支。电子信息材料是制作电子元器件和集成电路的基础，电子信息材料的健康发展是电子信息产业发展的重要保证。</w:t>
      </w:r>
    </w:p>
    <w:p>
      <w:pPr>
        <w:spacing w:after="150"/>
      </w:pPr>
      <w:r>
        <w:rPr/>
        <w:t xml:space="preserve">新材料是指那些新出现或已在发展中的、具有传统材料所不具备的优异性能和特殊功能的材料。新材料与传统材料之间并没有截然的分界，新材料在传统材料基础上发展而成，传统材料经过组成、结构、设计和工艺上的改进从而提高材料性能或出现新的性能都可发展成为新材料。</w:t>
      </w:r>
    </w:p>
    <w:p>
      <w:pPr>
        <w:spacing w:after="150"/>
      </w:pPr>
      <w:r>
        <w:rPr/>
        <w:t xml:space="preserve">目前全球电子材料产业市场容量600亿美元，年均增长率保持在8%以上，是新材料产业中发展最快领域之一。未来将保持10%年均增速。随着我国电子信息产业快速发展，与之相关的电子材料产业也迎来高速发展，成为新材料领域中发展速度最快、最具活力的行业之一。</w:t>
      </w:r>
    </w:p>
    <w:p>
      <w:pPr>
        <w:spacing w:after="150"/>
      </w:pPr>
      <w:r>
        <w:rPr/>
        <w:t xml:space="preserve">我国已经成为中小尺寸硅单晶最大的生产国，印刷电路板、覆铜板、磁性材料、有机薄膜等材料的产量连续3年位居世界第一，形成了浙江、安徽、山东、广东等多个电子信息材料聚集发展的产业基地。由此可见，电子材料行业在我国已经形成了较大的规模，并且大有“井喷”之式。</w:t>
      </w:r>
    </w:p>
    <w:p>
      <w:pPr>
        <w:spacing w:after="150"/>
      </w:pPr>
      <w:r>
        <w:rPr/>
        <w:t xml:space="preserve">发展新材料产业，中国赢得全球竞争的必然选择。作为承载人类物质文明的基础，主导材料经历了从石器到硅器的转变，新型材料成为新时代的起点。目前发达国家均已制定发展新材料产业的策规划，作为全球竞争的参与者，中国不能忽视新材料的重要性。另一方面中国转变经济发展模式，大力发展节能环保、新能源等战略性新兴产业离不开新材料的开发和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信息新材料市场进行了分析研究。报告在总结中国电子信息新材料行业发展历程的基础上，结合新时期的各方面因素，对中国电子信息新材料行业的发展趋势给予了细致和审慎的预测论证。报告资料详实，图表丰富，既有深入的分析，又有直观的比较，为电子信息新材料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电子信息新材料行业发展概述</w:t>
      </w:r>
    </w:p>
    <w:p>
      <w:pPr>
        <w:spacing w:after="150"/>
      </w:pPr>
      <w:r>
        <w:rPr/>
        <w:t xml:space="preserve">第一节 电子信息新材料的概念</w:t>
      </w:r>
    </w:p>
    <w:p>
      <w:pPr>
        <w:spacing w:after="150"/>
      </w:pPr>
      <w:r>
        <w:rPr/>
        <w:t xml:space="preserve">一、电子信息新材料的特点</w:t>
      </w:r>
    </w:p>
    <w:p>
      <w:pPr>
        <w:spacing w:after="150"/>
      </w:pPr>
      <w:r>
        <w:rPr/>
        <w:t xml:space="preserve">二、电子信息新材料的分类</w:t>
      </w:r>
    </w:p>
    <w:p>
      <w:pPr>
        <w:spacing w:after="150"/>
      </w:pPr>
      <w:r>
        <w:rPr/>
        <w:t xml:space="preserve">第二节 电子信息新材料行业发展成熟度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电子信息新材料市场特征分析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全球电子信息新材料行业发展分析</w:t>
      </w:r>
    </w:p>
    <w:p>
      <w:pPr>
        <w:spacing w:after="150"/>
      </w:pPr>
      <w:r>
        <w:rPr/>
        <w:t xml:space="preserve">第一节 全球电子信息新材料行业发展分析</w:t>
      </w:r>
    </w:p>
    <w:p>
      <w:pPr>
        <w:spacing w:after="150"/>
      </w:pPr>
      <w:r>
        <w:rPr/>
        <w:t xml:space="preserve">一、世界电子信息新材料行业发展分析</w:t>
      </w:r>
    </w:p>
    <w:p>
      <w:pPr>
        <w:spacing w:after="150"/>
      </w:pPr>
      <w:r>
        <w:rPr/>
        <w:t xml:space="preserve">二、2019-2023年世界电子信息新材料行业发展分析</w:t>
      </w:r>
    </w:p>
    <w:p>
      <w:pPr>
        <w:spacing w:after="150"/>
      </w:pPr>
      <w:r>
        <w:rPr/>
        <w:t xml:space="preserve">三、世界电子信息新材料行业发展分析</w:t>
      </w:r>
    </w:p>
    <w:p>
      <w:pPr>
        <w:spacing w:after="150"/>
      </w:pPr>
      <w:r>
        <w:rPr/>
        <w:t xml:space="preserve">第二节 全球电子信息新材料市场分析</w:t>
      </w:r>
    </w:p>
    <w:p>
      <w:pPr>
        <w:spacing w:after="150"/>
      </w:pPr>
      <w:r>
        <w:rPr/>
        <w:t xml:space="preserve">一、全球电子信息新材料需求分析</w:t>
      </w:r>
    </w:p>
    <w:p>
      <w:pPr>
        <w:spacing w:after="150"/>
      </w:pPr>
      <w:r>
        <w:rPr/>
        <w:t xml:space="preserve">二、欧美电子信息新材料需求分析</w:t>
      </w:r>
    </w:p>
    <w:p>
      <w:pPr>
        <w:spacing w:after="150"/>
      </w:pPr>
      <w:r>
        <w:rPr/>
        <w:t xml:space="preserve">三、中外电子信息新材料市场对比</w:t>
      </w:r>
    </w:p>
    <w:p>
      <w:pPr>
        <w:spacing w:after="150"/>
      </w:pPr>
      <w:r>
        <w:rPr/>
        <w:t xml:space="preserve">第三节 2019-2023年主要国家或地区电子信息新材料行业发展分析</w:t>
      </w:r>
    </w:p>
    <w:p>
      <w:pPr>
        <w:spacing w:after="150"/>
      </w:pPr>
      <w:r>
        <w:rPr/>
        <w:t xml:space="preserve">一、2019-2023年美国电子信息新材料行业分析</w:t>
      </w:r>
    </w:p>
    <w:p>
      <w:pPr>
        <w:spacing w:after="150"/>
      </w:pPr>
      <w:r>
        <w:rPr/>
        <w:t xml:space="preserve">二、2019-2023年日本电子信息新材料行业分析</w:t>
      </w:r>
    </w:p>
    <w:p>
      <w:pPr>
        <w:spacing w:after="150"/>
      </w:pPr>
      <w:r>
        <w:rPr/>
        <w:t xml:space="preserve">三、2019-2023年欧洲电子信息新材料行业分析</w:t>
      </w:r>
    </w:p>
    <w:p>
      <w:pPr>
        <w:spacing w:after="150"/>
      </w:pPr>
      <w:r>
        <w:rPr>
          <w:b w:val="1"/>
          <w:bCs w:val="1"/>
        </w:rPr>
        <w:t xml:space="preserve">第三章 我国电子信息新材料行业发展分析</w:t>
      </w:r>
    </w:p>
    <w:p>
      <w:pPr>
        <w:spacing w:after="150"/>
      </w:pPr>
      <w:r>
        <w:rPr/>
        <w:t xml:space="preserve">第一节 中国电子信息新材料行业发展状况</w:t>
      </w:r>
    </w:p>
    <w:p>
      <w:pPr>
        <w:spacing w:after="150"/>
      </w:pPr>
      <w:r>
        <w:rPr/>
        <w:t xml:space="preserve">一、电子信息新材料行业发展状况分析</w:t>
      </w:r>
    </w:p>
    <w:p>
      <w:pPr>
        <w:spacing w:after="150"/>
      </w:pPr>
      <w:r>
        <w:rPr/>
        <w:t xml:space="preserve">二、中国电子信息新材料行业发展动态</w:t>
      </w:r>
    </w:p>
    <w:p>
      <w:pPr>
        <w:spacing w:after="150"/>
      </w:pPr>
      <w:r>
        <w:rPr/>
        <w:t xml:space="preserve">三、电子信息新材料行业经营业绩分析</w:t>
      </w:r>
    </w:p>
    <w:p>
      <w:pPr>
        <w:spacing w:after="150"/>
      </w:pPr>
      <w:r>
        <w:rPr/>
        <w:t xml:space="preserve">四、我国电子信息新材料行业发展热点</w:t>
      </w:r>
    </w:p>
    <w:p>
      <w:pPr>
        <w:spacing w:after="150"/>
      </w:pPr>
      <w:r>
        <w:rPr/>
        <w:t xml:space="preserve">第二节 中国电子信息新材料市场供需状况</w:t>
      </w:r>
    </w:p>
    <w:p>
      <w:pPr>
        <w:spacing w:after="150"/>
      </w:pPr>
      <w:r>
        <w:rPr/>
        <w:t xml:space="preserve">一、中国电子信息新材料行业供给能力</w:t>
      </w:r>
    </w:p>
    <w:p>
      <w:pPr>
        <w:spacing w:after="150"/>
      </w:pPr>
      <w:r>
        <w:rPr/>
        <w:t xml:space="preserve">二、中国电子信息新材料市场供给分析</w:t>
      </w:r>
    </w:p>
    <w:p>
      <w:pPr>
        <w:spacing w:after="150"/>
      </w:pPr>
      <w:r>
        <w:rPr/>
        <w:t xml:space="preserve">三、中国电子信息新材料市场需求分析</w:t>
      </w:r>
    </w:p>
    <w:p>
      <w:pPr>
        <w:spacing w:after="150"/>
      </w:pPr>
      <w:r>
        <w:rPr/>
        <w:t xml:space="preserve">第三节 2019-2023年我国电子信息新材料市场分析</w:t>
      </w:r>
    </w:p>
    <w:p>
      <w:pPr>
        <w:spacing w:after="150"/>
      </w:pPr>
      <w:r>
        <w:rPr/>
        <w:t xml:space="preserve">一、2019-2023年电子信息新材料市场分析</w:t>
      </w:r>
    </w:p>
    <w:p>
      <w:pPr>
        <w:spacing w:after="150"/>
      </w:pPr>
      <w:r>
        <w:rPr/>
        <w:t xml:space="preserve">二、电子信息新材料市场分析</w:t>
      </w:r>
    </w:p>
    <w:p>
      <w:pPr>
        <w:spacing w:after="150"/>
      </w:pPr>
      <w:r>
        <w:rPr>
          <w:b w:val="1"/>
          <w:bCs w:val="1"/>
        </w:rPr>
        <w:t xml:space="preserve">第四章 电子信息新材料行业竞争格局分析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电子信息新材料行业主要企业竞争力分析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2019-2023年电子信息新材料行业竞争格局分析</w:t>
      </w:r>
    </w:p>
    <w:p>
      <w:pPr>
        <w:spacing w:after="150"/>
      </w:pPr>
      <w:r>
        <w:rPr/>
        <w:t xml:space="preserve">一、电子信息新材料行业竞争分析</w:t>
      </w:r>
    </w:p>
    <w:p>
      <w:pPr>
        <w:spacing w:after="150"/>
      </w:pPr>
      <w:r>
        <w:rPr/>
        <w:t xml:space="preserve">二、中外电子信息新材料产品竞争分析</w:t>
      </w:r>
    </w:p>
    <w:p>
      <w:pPr>
        <w:spacing w:after="150"/>
      </w:pPr>
      <w:r>
        <w:rPr/>
        <w:t xml:space="preserve">三、2019-2023年国内外电子信息新材料竞争分析</w:t>
      </w:r>
    </w:p>
    <w:p>
      <w:pPr>
        <w:spacing w:after="150"/>
      </w:pPr>
      <w:r>
        <w:rPr/>
        <w:t xml:space="preserve">四、2019-2023年我国电子信息新材料市场竞争分析</w:t>
      </w:r>
    </w:p>
    <w:p>
      <w:pPr>
        <w:spacing w:after="150"/>
      </w:pPr>
      <w:r>
        <w:rPr/>
        <w:t xml:space="preserve">五、2024-2029年国内主要电子信息新材料企业动向</w:t>
      </w:r>
    </w:p>
    <w:p>
      <w:pPr>
        <w:spacing w:after="150"/>
      </w:pPr>
      <w:r>
        <w:rPr>
          <w:b w:val="1"/>
          <w:bCs w:val="1"/>
        </w:rPr>
        <w:t xml:space="preserve">第五章 电子信息新材料企业竞争策略分析</w:t>
      </w:r>
    </w:p>
    <w:p>
      <w:pPr>
        <w:spacing w:after="150"/>
      </w:pPr>
      <w:r>
        <w:rPr/>
        <w:t xml:space="preserve">第一节 电子信息新材料市场竞争策略分析</w:t>
      </w:r>
    </w:p>
    <w:p>
      <w:pPr>
        <w:spacing w:after="150"/>
      </w:pPr>
      <w:r>
        <w:rPr/>
        <w:t xml:space="preserve">一、2022年电子信息新材料市场增长潜力分析</w:t>
      </w:r>
    </w:p>
    <w:p>
      <w:pPr>
        <w:spacing w:after="150"/>
      </w:pPr>
      <w:r>
        <w:rPr/>
        <w:t xml:space="preserve">二、现有电子信息新材料行业竞争策略分析</w:t>
      </w:r>
    </w:p>
    <w:p>
      <w:pPr>
        <w:spacing w:after="150"/>
      </w:pPr>
      <w:r>
        <w:rPr/>
        <w:t xml:space="preserve">第二节 电子信息新材料企业竞争策略分析</w:t>
      </w:r>
    </w:p>
    <w:p>
      <w:pPr>
        <w:spacing w:after="150"/>
      </w:pPr>
      <w:r>
        <w:rPr/>
        <w:t xml:space="preserve">一、2024-2029年我国电子信息新材料市场竞争趋势</w:t>
      </w:r>
    </w:p>
    <w:p>
      <w:pPr>
        <w:spacing w:after="150"/>
      </w:pPr>
      <w:r>
        <w:rPr/>
        <w:t xml:space="preserve">二、2024-2029年电子信息新材料行业竞争格局展望</w:t>
      </w:r>
    </w:p>
    <w:p>
      <w:pPr>
        <w:spacing w:after="150"/>
      </w:pPr>
      <w:r>
        <w:rPr/>
        <w:t xml:space="preserve">三、2024-2029年电子信息新材料行业竞争策略分析</w:t>
      </w:r>
    </w:p>
    <w:p>
      <w:pPr>
        <w:spacing w:after="150"/>
      </w:pPr>
      <w:r>
        <w:rPr>
          <w:b w:val="1"/>
          <w:bCs w:val="1"/>
        </w:rPr>
        <w:t xml:space="preserve">第六章 主要电子信息新材料企业竞争分析</w:t>
      </w:r>
    </w:p>
    <w:p>
      <w:pPr>
        <w:spacing w:after="150"/>
      </w:pPr>
      <w:r>
        <w:rPr/>
        <w:t xml:space="preserve">第一节 山东国瓷功能材料股份有限公司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有研新材料股份有限公司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宁波韵升股份有限公司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安徽楚江科技新材料股份有限公司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苏州晶瑞化学股份有限公司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诺德投资股份有限公司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江苏华信新材料股份有限公司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新疆众和股份有限公司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贵研铂业股份有限公司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安徽国风塑业股份有限公司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电子信息新材料行业发展趋势分析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电子信息新材料行业发展趋势分析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2024-2029年中国电子信息新材料市场趋势分析</w:t>
      </w:r>
    </w:p>
    <w:p>
      <w:pPr>
        <w:spacing w:after="150"/>
      </w:pPr>
      <w:r>
        <w:rPr/>
        <w:t xml:space="preserve">一、2019-2023年电子信息新材料市场趋势总结</w:t>
      </w:r>
    </w:p>
    <w:p>
      <w:pPr>
        <w:spacing w:after="150"/>
      </w:pPr>
      <w:r>
        <w:rPr/>
        <w:t xml:space="preserve">二、2024-2029年电子信息新材料发展趋势分析</w:t>
      </w:r>
    </w:p>
    <w:p>
      <w:pPr>
        <w:spacing w:after="150"/>
      </w:pPr>
      <w:r>
        <w:rPr/>
        <w:t xml:space="preserve">三、2024-2029年电子信息新材料市场发展空间</w:t>
      </w:r>
    </w:p>
    <w:p>
      <w:pPr>
        <w:spacing w:after="150"/>
      </w:pPr>
      <w:r>
        <w:rPr>
          <w:b w:val="1"/>
          <w:bCs w:val="1"/>
        </w:rPr>
        <w:t xml:space="preserve">第八章 未来电子信息新材料行业发展预测</w:t>
      </w:r>
    </w:p>
    <w:p>
      <w:pPr>
        <w:spacing w:after="150"/>
      </w:pPr>
      <w:r>
        <w:rPr/>
        <w:t xml:space="preserve">第一节 未来电子信息新材料需求与市场预测</w:t>
      </w:r>
    </w:p>
    <w:p>
      <w:pPr>
        <w:spacing w:after="150"/>
      </w:pPr>
      <w:r>
        <w:rPr/>
        <w:t xml:space="preserve">一、2024-2029年电子信息新材料市场规模预测</w:t>
      </w:r>
    </w:p>
    <w:p>
      <w:pPr>
        <w:spacing w:after="150"/>
      </w:pPr>
      <w:r>
        <w:rPr/>
        <w:t xml:space="preserve">二、2024-2029年电子信息新材料行业总资产预测</w:t>
      </w:r>
    </w:p>
    <w:p>
      <w:pPr>
        <w:spacing w:after="150"/>
      </w:pPr>
      <w:r>
        <w:rPr/>
        <w:t xml:space="preserve">第二节 2024-2029年中国电子信息新材料行业供需预测</w:t>
      </w:r>
    </w:p>
    <w:p>
      <w:pPr>
        <w:spacing w:after="150"/>
      </w:pPr>
      <w:r>
        <w:rPr/>
        <w:t xml:space="preserve">一、2024-2029年中国电子信息新材料供给预测</w:t>
      </w:r>
    </w:p>
    <w:p>
      <w:pPr>
        <w:spacing w:after="150"/>
      </w:pPr>
      <w:r>
        <w:rPr/>
        <w:t xml:space="preserve">二、2024-2029年中国电子信息新材料需求预测</w:t>
      </w:r>
    </w:p>
    <w:p>
      <w:pPr>
        <w:spacing w:after="150"/>
      </w:pPr>
      <w:r>
        <w:rPr/>
        <w:t xml:space="preserve">三、2024-2029年中国电子信息新材料供需平衡预测</w:t>
      </w:r>
    </w:p>
    <w:p>
      <w:pPr>
        <w:spacing w:after="150"/>
      </w:pPr>
      <w:r>
        <w:rPr>
          <w:b w:val="1"/>
          <w:bCs w:val="1"/>
        </w:rPr>
        <w:t xml:space="preserve">第九章 2019-2023年电子信息新材料行业投资现状分析</w:t>
      </w:r>
    </w:p>
    <w:p>
      <w:pPr>
        <w:spacing w:after="150"/>
      </w:pPr>
      <w:r>
        <w:rPr/>
        <w:t xml:space="preserve">第一节 2019-2023年电子信息新材料行业投资情况分析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三、2019-2023年分地区投资分析</w:t>
      </w:r>
    </w:p>
    <w:p>
      <w:pPr>
        <w:spacing w:after="150"/>
      </w:pPr>
      <w:r>
        <w:rPr/>
        <w:t xml:space="preserve">四、2019-2023年外商投资情况</w:t>
      </w:r>
    </w:p>
    <w:p>
      <w:pPr>
        <w:spacing w:after="150"/>
      </w:pPr>
      <w:r>
        <w:rPr/>
        <w:t xml:space="preserve">第二节 电子信息新材料行业投资情况分析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电子信息新材料行业投资环境分析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第二节 政策法规环境分析</w:t>
      </w:r>
    </w:p>
    <w:p>
      <w:pPr>
        <w:spacing w:after="150"/>
      </w:pPr>
      <w:r>
        <w:rPr/>
        <w:t xml:space="preserve">一、电子信息新材料行业政策环境</w:t>
      </w:r>
    </w:p>
    <w:p>
      <w:pPr>
        <w:spacing w:after="150"/>
      </w:pPr>
      <w:r>
        <w:rPr/>
        <w:t xml:space="preserve">二、行业产业政策对其影响</w:t>
      </w:r>
    </w:p>
    <w:p>
      <w:pPr>
        <w:spacing w:after="150"/>
      </w:pPr>
      <w:r>
        <w:rPr/>
        <w:t xml:space="preserve">第三节 社会发展环境分析</w:t>
      </w:r>
    </w:p>
    <w:p>
      <w:pPr>
        <w:spacing w:after="150"/>
      </w:pPr>
      <w:r>
        <w:rPr/>
        <w:t xml:space="preserve">一、社会环境发展分析</w:t>
      </w:r>
    </w:p>
    <w:p>
      <w:pPr>
        <w:spacing w:after="150"/>
      </w:pPr>
      <w:r>
        <w:rPr/>
        <w:t xml:space="preserve">二、2024-2029年社会环境对行业的影响</w:t>
      </w:r>
    </w:p>
    <w:p>
      <w:pPr>
        <w:spacing w:after="150"/>
      </w:pPr>
      <w:r>
        <w:rPr>
          <w:b w:val="1"/>
          <w:bCs w:val="1"/>
        </w:rPr>
        <w:t xml:space="preserve">第十一章 电子信息新材料行业投资机会与风险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电子信息新材料行业投资效益分析</w:t>
      </w:r>
    </w:p>
    <w:p>
      <w:pPr>
        <w:spacing w:after="150"/>
      </w:pPr>
      <w:r>
        <w:rPr/>
        <w:t xml:space="preserve">一、2019-2023年电子信息新材料行业投资状况分析</w:t>
      </w:r>
    </w:p>
    <w:p>
      <w:pPr>
        <w:spacing w:after="150"/>
      </w:pPr>
      <w:r>
        <w:rPr/>
        <w:t xml:space="preserve">二、2024-2029年电子信息新材料行业投资效益分析</w:t>
      </w:r>
    </w:p>
    <w:p>
      <w:pPr>
        <w:spacing w:after="150"/>
      </w:pPr>
      <w:r>
        <w:rPr/>
        <w:t xml:space="preserve">三、2024-2029年电子信息新材料行业投资趋势预测</w:t>
      </w:r>
    </w:p>
    <w:p>
      <w:pPr>
        <w:spacing w:after="150"/>
      </w:pPr>
      <w:r>
        <w:rPr/>
        <w:t xml:space="preserve">四、2024-2029年电子信息新材料行业的投资方向</w:t>
      </w:r>
    </w:p>
    <w:p>
      <w:pPr>
        <w:spacing w:after="150"/>
      </w:pPr>
      <w:r>
        <w:rPr/>
        <w:t xml:space="preserve">五、2024-2029年电子信息新材料行业投资的建议</w:t>
      </w:r>
    </w:p>
    <w:p>
      <w:pPr>
        <w:spacing w:after="150"/>
      </w:pPr>
      <w:r>
        <w:rPr/>
        <w:t xml:space="preserve">六、新进入者应注意的障碍因素分析</w:t>
      </w:r>
    </w:p>
    <w:p>
      <w:pPr>
        <w:spacing w:after="150"/>
      </w:pPr>
      <w:r>
        <w:rPr/>
        <w:t xml:space="preserve">第三节 影响电子信息新材料行业发展的主要因素</w:t>
      </w:r>
    </w:p>
    <w:p>
      <w:pPr>
        <w:spacing w:after="150"/>
      </w:pPr>
      <w:r>
        <w:rPr/>
        <w:t xml:space="preserve">一、2024-2029年影响电子信息新材料行业运行的有利因素分析</w:t>
      </w:r>
    </w:p>
    <w:p>
      <w:pPr>
        <w:spacing w:after="150"/>
      </w:pPr>
      <w:r>
        <w:rPr/>
        <w:t xml:space="preserve">二、2024-2029年影响电子信息新材料行业运行的稳定因素分析</w:t>
      </w:r>
    </w:p>
    <w:p>
      <w:pPr>
        <w:spacing w:after="150"/>
      </w:pPr>
      <w:r>
        <w:rPr/>
        <w:t xml:space="preserve">三、2024-2029年影响电子信息新材料行业运行的不利因素分析</w:t>
      </w:r>
    </w:p>
    <w:p>
      <w:pPr>
        <w:spacing w:after="150"/>
      </w:pPr>
      <w:r>
        <w:rPr/>
        <w:t xml:space="preserve">四、2024-2029年我国电子信息新材料行业发展面临的挑战分析</w:t>
      </w:r>
    </w:p>
    <w:p>
      <w:pPr>
        <w:spacing w:after="150"/>
      </w:pPr>
      <w:r>
        <w:rPr/>
        <w:t xml:space="preserve">五、2024-2029年我国电子信息新材料行业发展面临的机遇分析</w:t>
      </w:r>
    </w:p>
    <w:p>
      <w:pPr>
        <w:spacing w:after="150"/>
      </w:pPr>
      <w:r>
        <w:rPr/>
        <w:t xml:space="preserve">第四节 电子信息新材料行业投资风险及控制策略分析</w:t>
      </w:r>
    </w:p>
    <w:p>
      <w:pPr>
        <w:spacing w:after="150"/>
      </w:pPr>
      <w:r>
        <w:rPr/>
        <w:t xml:space="preserve">一、2024-2029年电子信息新材料行业市场风险及控制策略</w:t>
      </w:r>
    </w:p>
    <w:p>
      <w:pPr>
        <w:spacing w:after="150"/>
      </w:pPr>
      <w:r>
        <w:rPr/>
        <w:t xml:space="preserve">二、2024-2029年电子信息新材料行业政策风险及控制策略</w:t>
      </w:r>
    </w:p>
    <w:p>
      <w:pPr>
        <w:spacing w:after="150"/>
      </w:pPr>
      <w:r>
        <w:rPr/>
        <w:t xml:space="preserve">三、2024-2029年电子信息新材料行业经营风险及控制策略</w:t>
      </w:r>
    </w:p>
    <w:p>
      <w:pPr>
        <w:spacing w:after="150"/>
      </w:pPr>
      <w:r>
        <w:rPr/>
        <w:t xml:space="preserve">四、2024-2029年电子信息新材料行业技术风险及控制策略</w:t>
      </w:r>
    </w:p>
    <w:p>
      <w:pPr>
        <w:spacing w:after="150"/>
      </w:pPr>
      <w:r>
        <w:rPr/>
        <w:t xml:space="preserve">五、2024-2029年电子信息新材料同业竞争风险及控制策略</w:t>
      </w:r>
    </w:p>
    <w:p>
      <w:pPr>
        <w:spacing w:after="150"/>
      </w:pPr>
      <w:r>
        <w:rPr>
          <w:b w:val="1"/>
          <w:bCs w:val="1"/>
        </w:rPr>
        <w:t xml:space="preserve">第十二章 电子信息新材料行业投资战略研究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电子信息新材料行业投资战略研究</w:t>
      </w:r>
    </w:p>
    <w:p>
      <w:pPr>
        <w:spacing w:after="150"/>
      </w:pPr>
      <w:r>
        <w:rPr/>
        <w:t xml:space="preserve">一、2019-2023年电子信息新材料行业投资战略研究</w:t>
      </w:r>
    </w:p>
    <w:p>
      <w:pPr>
        <w:spacing w:after="150"/>
      </w:pPr>
      <w:r>
        <w:rPr/>
        <w:t xml:space="preserve">二、电子信息新材料行业投资战略研究</w:t>
      </w:r>
    </w:p>
    <w:p>
      <w:pPr>
        <w:spacing w:after="150"/>
      </w:pPr>
      <w:r>
        <w:rPr/>
        <w:t xml:space="preserve">三、2024-2029年电子信息新材料行业投资形势</w:t>
      </w:r>
    </w:p>
    <w:p>
      <w:pPr>
        <w:spacing w:after="150"/>
      </w:pPr>
      <w:r>
        <w:rPr/>
        <w:t xml:space="preserve">四、2024-2029年电子信息新材料行业投资战略</w:t>
      </w:r>
    </w:p>
    <w:p>
      <w:pPr>
        <w:spacing w:after="150"/>
      </w:pPr>
      <w:r>
        <w:rPr>
          <w:b w:val="1"/>
          <w:bCs w:val="1"/>
        </w:rPr>
        <w:t xml:space="preserve">图表目录</w:t>
      </w:r>
    </w:p>
    <w:p>
      <w:pPr>
        <w:spacing w:after="150"/>
      </w:pPr>
      <w:r>
        <w:rPr/>
        <w:t xml:space="preserve">图表：重点企业资产总计情况分析</w:t>
      </w:r>
    </w:p>
    <w:p>
      <w:pPr>
        <w:spacing w:after="150"/>
      </w:pPr>
      <w:r>
        <w:rPr/>
        <w:t xml:space="preserve">图表：国瓷材料2019-2023年经营情况</w:t>
      </w:r>
    </w:p>
    <w:p>
      <w:pPr>
        <w:spacing w:after="150"/>
      </w:pPr>
      <w:r>
        <w:rPr/>
        <w:t xml:space="preserve">图表：有研新材2019-2023年前三季度经营情况</w:t>
      </w:r>
    </w:p>
    <w:p>
      <w:pPr>
        <w:spacing w:after="150"/>
      </w:pPr>
      <w:r>
        <w:rPr/>
        <w:t xml:space="preserve">图表：宁波韵升2019-2023年经营情况</w:t>
      </w:r>
    </w:p>
    <w:p>
      <w:pPr>
        <w:spacing w:after="150"/>
      </w:pPr>
      <w:r>
        <w:rPr/>
        <w:t xml:space="preserve">图表：楚江新材2019-2023年前三季度经营情况</w:t>
      </w:r>
    </w:p>
    <w:p>
      <w:pPr>
        <w:spacing w:after="150"/>
      </w:pPr>
      <w:r>
        <w:rPr/>
        <w:t xml:space="preserve">图表：景瑞股份2019-2023年经营情况</w:t>
      </w:r>
    </w:p>
    <w:p>
      <w:pPr>
        <w:spacing w:after="150"/>
      </w:pPr>
      <w:r>
        <w:rPr/>
        <w:t xml:space="preserve">图表：诺德股份2019-2023年前三季度经营情况</w:t>
      </w:r>
    </w:p>
    <w:p>
      <w:pPr>
        <w:spacing w:after="150"/>
      </w:pPr>
      <w:r>
        <w:rPr/>
        <w:t xml:space="preserve">图表：华信新材2019-2023年经营情况</w:t>
      </w:r>
    </w:p>
    <w:p>
      <w:pPr>
        <w:spacing w:after="150"/>
      </w:pPr>
      <w:r>
        <w:rPr/>
        <w:t xml:space="preserve">图表：新疆众和2019-2023年经营情况</w:t>
      </w:r>
    </w:p>
    <w:p>
      <w:pPr>
        <w:spacing w:after="150"/>
      </w:pPr>
      <w:r>
        <w:rPr/>
        <w:t xml:space="preserve">图表：贵研铂业2019-2023年前三季度经营情况</w:t>
      </w:r>
    </w:p>
    <w:p>
      <w:pPr>
        <w:spacing w:after="150"/>
      </w:pPr>
      <w:r>
        <w:rPr/>
        <w:t xml:space="preserve">图表：国风塑业2019-2023年前三季度经营情况</w:t>
      </w:r>
    </w:p>
    <w:p>
      <w:pPr>
        <w:spacing w:after="150"/>
      </w:pPr>
      <w:r>
        <w:rPr/>
        <w:t xml:space="preserve">图表：国内电子信息新材料市场规模预测</w:t>
      </w:r>
    </w:p>
    <w:p>
      <w:pPr>
        <w:spacing w:after="150"/>
      </w:pPr>
      <w:r>
        <w:rPr/>
        <w:t xml:space="preserve">图表：国内电子信息新材料行业总资产预测</w:t>
      </w:r>
    </w:p>
    <w:p>
      <w:pPr>
        <w:spacing w:after="150"/>
      </w:pPr>
      <w:r>
        <w:rPr/>
        <w:t xml:space="preserve">图表：2019-2023年全国居民人均可支配收入平均数与中位数</w:t>
      </w:r>
    </w:p>
    <w:p>
      <w:pPr>
        <w:spacing w:after="150"/>
      </w:pPr>
      <w:r>
        <w:rPr/>
        <w:t xml:space="preserve">图表：2019-2023年电子信息新材料行业相关政策</w:t>
      </w:r>
    </w:p>
    <w:p>
      <w:pPr>
        <w:spacing w:after="150"/>
      </w:pPr>
      <w:r>
        <w:rPr/>
        <w:t xml:space="preserve">图表：电子信息新材料投资收益率情况分析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中国电子信息新材料行业运行分析及投资前景预测研究报告(2024-2029版)</dc:title>
  <dc:description>中国电子信息新材料行业运行分析及投资前景预测研究报告(2024-2029版)</dc:description>
  <dc:subject>中国电子信息新材料行业运行分析及投资前景预测研究报告(2024-2029版)</dc:subject>
  <cp:keywords>研究报告</cp:keywords>
  <cp:category>研究报告</cp:category>
  <cp:lastModifiedBy>北京中道泰和信息咨询有限公司</cp:lastModifiedBy>
  <dcterms:created xsi:type="dcterms:W3CDTF">2024-01-29T17:01:50+08:00</dcterms:created>
  <dcterms:modified xsi:type="dcterms:W3CDTF">2024-01-29T17:01:50+08:00</dcterms:modified>
</cp:coreProperties>
</file>

<file path=docProps/custom.xml><?xml version="1.0" encoding="utf-8"?>
<Properties xmlns="http://schemas.openxmlformats.org/officeDocument/2006/custom-properties" xmlns:vt="http://schemas.openxmlformats.org/officeDocument/2006/docPropsVTypes"/>
</file>