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中国新型显示器件行业市场深度调研及发展趋势与投资前景研究报告(2024-2029版)</w:t>
      </w:r>
    </w:p>
    <w:p>
      <w:pPr>
        <w:spacing w:after="150"/>
      </w:pPr>
      <w:r>
        <w:rPr>
          <w:b w:val="1"/>
          <w:bCs w:val="1"/>
        </w:rPr>
        <w:t xml:space="preserve">报告简介</w:t>
      </w:r>
    </w:p>
    <w:p>
      <w:pPr>
        <w:spacing w:after="150"/>
      </w:pPr>
      <w:r>
        <w:rPr/>
        <w:t xml:space="preserve">新型显示产业是电子信息领域的核心支柱产业之一，目前市场主流的显示技术是平板显示技术。液晶显示技术作为最主要的平板显示技术，推动着平板显示技术不断革新和升级。</w:t>
      </w:r>
    </w:p>
    <w:p>
      <w:pPr>
        <w:spacing w:after="150"/>
      </w:pPr>
      <w:r>
        <w:rPr/>
        <w:t xml:space="preserve">新型显示作为智能交互的重要端口，已成为承载超高清视频、物联网和虚拟现实等新兴产业的重要支撑和基础，是全球各国及地区近年来竞相发展的战略性新兴产业。近年来，中国新型显示产业规模快速增加，TFT-LCD产能全球第一，OLED产业规模不断扩大，已经有多达十余条G6代AMOLED生产线处于在建或者规划状态;与此同时，新型显示产业链上游材料设备环节也取得重大突破。中国正在成为全球新型显示产业的重要一极，目前已经初步形成了京津冀、长三角、东南沿海以及成渝鄂等地区为代表的新型显示产业格局。未来，随着韩国TFT-LCD产能的逐步退出，全球新型显示产能将加速向中国转移。</w:t>
      </w:r>
    </w:p>
    <w:p>
      <w:pPr>
        <w:spacing w:after="150"/>
      </w:pPr>
      <w:r>
        <w:rPr/>
        <w:t xml:space="preserve">从总体来看，新型显示的主打方向还是手机、电视。智能手机市场竞争日益激烈，屏幕成为竞争焦点，差异化发展是各家手机企业竞相追逐的重点。折叠屏作为产业发展的下一个热点，将手机与平板电脑合二为一，不仅极大提升了智能终端的使用范围，同时也将成为引领产业转型的方向。电视应用是新型显示市场权重最高的应用之一，从现有格局看，高清化、低成本化是电视液晶、OLED、激光等大屏显示技术的发展方向。智慧城市、智能网联汽车以及虚拟现实等行业的兴起，使新型显示的应用范围呈现出多样化的发展格局。</w:t>
      </w:r>
    </w:p>
    <w:p>
      <w:pPr>
        <w:spacing w:after="150"/>
      </w:pPr>
      <w:r>
        <w:rPr/>
        <w:t xml:space="preserve">2020年，中国新型显示器件行业市场规模约为2995亿元，较2019年上涨了5.12%。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型显示器件市场进行了分析研究。报告在总结中国新型显示器件行业发展历程的基础上，结合新时期的各方面因素，对中国新型显示器件行业的发展趋势给予了细致和审慎的预测论证。报告资料详实，图表丰富，既有深入的分析，又有直观的比较，为新型显示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中国新型显示器件行业发展分析 </w:t>
      </w:r>
    </w:p>
    <w:p>
      <w:pPr>
        <w:spacing w:after="150"/>
      </w:pPr>
      <w:r>
        <w:rPr/>
        <w:t xml:space="preserve">第一节 新型显示器件行业发展现状 </w:t>
      </w:r>
    </w:p>
    <w:p>
      <w:pPr>
        <w:spacing w:after="150"/>
      </w:pPr>
      <w:r>
        <w:rPr/>
        <w:t xml:space="preserve">一、新型显示器件行业概念 </w:t>
      </w:r>
    </w:p>
    <w:p>
      <w:pPr>
        <w:spacing w:after="150"/>
      </w:pPr>
      <w:r>
        <w:rPr/>
        <w:t xml:space="preserve">二、新型显示器件行业主要产品分类 </w:t>
      </w:r>
    </w:p>
    <w:p>
      <w:pPr>
        <w:spacing w:after="150"/>
      </w:pPr>
      <w:r>
        <w:rPr/>
        <w:t xml:space="preserve">三、新型显示器件行业特性及在国民经济中的地位 </w:t>
      </w:r>
    </w:p>
    <w:p>
      <w:pPr>
        <w:spacing w:after="150"/>
      </w:pPr>
      <w:r>
        <w:rPr/>
        <w:t xml:space="preserve">第二节 新型显示器件行业主要品牌 </w:t>
      </w:r>
    </w:p>
    <w:p>
      <w:pPr>
        <w:spacing w:after="150"/>
      </w:pPr>
      <w:r>
        <w:rPr/>
        <w:t xml:space="preserve">一、新型显示器件行业主要厂商与品牌 </w:t>
      </w:r>
    </w:p>
    <w:p>
      <w:pPr>
        <w:spacing w:after="150"/>
      </w:pPr>
      <w:r>
        <w:rPr/>
        <w:t xml:space="preserve">二、新型显示器件行业主要厂商与品牌市场占有率格局 </w:t>
      </w:r>
    </w:p>
    <w:p>
      <w:pPr>
        <w:spacing w:after="150"/>
      </w:pPr>
      <w:r>
        <w:rPr/>
        <w:t xml:space="preserve">第三节 新型显示器件行业供求情况 </w:t>
      </w:r>
    </w:p>
    <w:p>
      <w:pPr>
        <w:spacing w:after="150"/>
      </w:pPr>
      <w:r>
        <w:rPr/>
        <w:t xml:space="preserve">一、新型显示器件行业产量情况 </w:t>
      </w:r>
    </w:p>
    <w:p>
      <w:pPr>
        <w:spacing w:after="150"/>
      </w:pPr>
      <w:r>
        <w:rPr/>
        <w:t xml:space="preserve">二、新型显示器件行业需求情况 </w:t>
      </w:r>
    </w:p>
    <w:p>
      <w:pPr>
        <w:spacing w:after="150"/>
      </w:pPr>
      <w:r>
        <w:rPr/>
        <w:t xml:space="preserve">三、新型显示器件行业市场规模 </w:t>
      </w:r>
    </w:p>
    <w:p>
      <w:pPr>
        <w:spacing w:after="150"/>
      </w:pPr>
      <w:r>
        <w:rPr/>
        <w:t xml:space="preserve">第四节 2024-2029年中国新型显示器件行业发展趋势分析 </w:t>
      </w:r>
    </w:p>
    <w:p>
      <w:pPr>
        <w:spacing w:after="150"/>
      </w:pPr>
      <w:r>
        <w:rPr/>
        <w:t xml:space="preserve">一、新型显示器件行业发展趋势 </w:t>
      </w:r>
    </w:p>
    <w:p>
      <w:pPr>
        <w:spacing w:after="150"/>
      </w:pPr>
      <w:r>
        <w:rPr/>
        <w:t xml:space="preserve">二、新型显示器件市场规模预测 </w:t>
      </w:r>
    </w:p>
    <w:p>
      <w:pPr>
        <w:spacing w:after="150"/>
      </w:pPr>
      <w:r>
        <w:rPr/>
        <w:t xml:space="preserve">三、新型显示器件行业应用趋势预测 </w:t>
      </w:r>
    </w:p>
    <w:p>
      <w:pPr>
        <w:spacing w:after="150"/>
      </w:pPr>
      <w:r>
        <w:rPr/>
        <w:t xml:space="preserve">四、新型显示器件细分市场发展趋势预测 </w:t>
      </w:r>
    </w:p>
    <w:p>
      <w:pPr>
        <w:spacing w:after="150"/>
      </w:pPr>
      <w:r>
        <w:rPr>
          <w:b w:val="1"/>
          <w:bCs w:val="1"/>
        </w:rPr>
        <w:t xml:space="preserve">第二章 中国新型显示器件行业发展环境分析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新型显示器件行业政策环境分析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新型显示器件行业技术环境分析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新型显示器件行业社会环境发展分析 </w:t>
      </w:r>
    </w:p>
    <w:p>
      <w:pPr>
        <w:spacing w:after="150"/>
      </w:pPr>
      <w:r>
        <w:rPr>
          <w:b w:val="1"/>
          <w:bCs w:val="1"/>
        </w:rPr>
        <w:t xml:space="preserve">第三章 2019-2023年中国新型显示器件行业现状分析 </w:t>
      </w:r>
    </w:p>
    <w:p>
      <w:pPr>
        <w:spacing w:after="150"/>
      </w:pPr>
      <w:r>
        <w:rPr/>
        <w:t xml:space="preserve">第一节 中国新型显示器件行业产能概况 </w:t>
      </w:r>
    </w:p>
    <w:p>
      <w:pPr>
        <w:spacing w:after="150"/>
      </w:pPr>
      <w:r>
        <w:rPr/>
        <w:t xml:space="preserve">一、2019-2023年中国新型显示器件行业产能分析 </w:t>
      </w:r>
    </w:p>
    <w:p>
      <w:pPr>
        <w:spacing w:after="150"/>
      </w:pPr>
      <w:r>
        <w:rPr/>
        <w:t xml:space="preserve">二、2024-2029年中国新型显示器件行业产能预测 </w:t>
      </w:r>
    </w:p>
    <w:p>
      <w:pPr>
        <w:spacing w:after="150"/>
      </w:pPr>
      <w:r>
        <w:rPr/>
        <w:t xml:space="preserve">第二节 中国新型显示器件行业市场容量分析 </w:t>
      </w:r>
    </w:p>
    <w:p>
      <w:pPr>
        <w:spacing w:after="150"/>
      </w:pPr>
      <w:r>
        <w:rPr/>
        <w:t xml:space="preserve">一、2019-2023年中国新型显示器件行业市场容量分析 </w:t>
      </w:r>
    </w:p>
    <w:p>
      <w:pPr>
        <w:spacing w:after="150"/>
      </w:pPr>
      <w:r>
        <w:rPr/>
        <w:t xml:space="preserve">二、产能配置与产能利用率调查 </w:t>
      </w:r>
    </w:p>
    <w:p>
      <w:pPr>
        <w:spacing w:after="150"/>
      </w:pPr>
      <w:r>
        <w:rPr/>
        <w:t xml:space="preserve">三、2024-2029年中国新型显示器件行业市场容量预测 </w:t>
      </w:r>
    </w:p>
    <w:p>
      <w:pPr>
        <w:spacing w:after="150"/>
      </w:pPr>
      <w:r>
        <w:rPr/>
        <w:t xml:space="preserve">第三节 影响新型显示器件行业供需状况的主要因素 </w:t>
      </w:r>
    </w:p>
    <w:p>
      <w:pPr>
        <w:spacing w:after="150"/>
      </w:pPr>
      <w:r>
        <w:rPr/>
        <w:t xml:space="preserve">一、2019-2023年中国新型显示器件行业供需现状 </w:t>
      </w:r>
    </w:p>
    <w:p>
      <w:pPr>
        <w:spacing w:after="150"/>
      </w:pPr>
      <w:r>
        <w:rPr/>
        <w:t xml:space="preserve">二、2024-2029年中国新型显示器件行业供需平衡趋势预测 </w:t>
      </w:r>
    </w:p>
    <w:p>
      <w:pPr>
        <w:spacing w:after="150"/>
      </w:pPr>
      <w:r>
        <w:rPr>
          <w:b w:val="1"/>
          <w:bCs w:val="1"/>
        </w:rPr>
        <w:t xml:space="preserve">第四章 中国新型显示器件行业产业链分析 </w:t>
      </w:r>
    </w:p>
    <w:p>
      <w:pPr>
        <w:spacing w:after="150"/>
      </w:pPr>
      <w:r>
        <w:rPr/>
        <w:t xml:space="preserve">第一节 新型显示器件行业产业链概述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第二节 新型显示器件上游产业发展状况分析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新型显示器件下游应用需求市场分析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中国新型显示器件行业进出口市场分析 </w:t>
      </w:r>
    </w:p>
    <w:p>
      <w:pPr>
        <w:spacing w:after="150"/>
      </w:pPr>
      <w:r>
        <w:rPr/>
        <w:t xml:space="preserve">第一节 新型显示器件行业进出口状况综述 </w:t>
      </w:r>
    </w:p>
    <w:p>
      <w:pPr>
        <w:spacing w:after="150"/>
      </w:pPr>
      <w:r>
        <w:rPr/>
        <w:t xml:space="preserve">第二节 新型显示器件行业进口市场分析 </w:t>
      </w:r>
    </w:p>
    <w:p>
      <w:pPr>
        <w:spacing w:after="150"/>
      </w:pPr>
      <w:r>
        <w:rPr/>
        <w:t xml:space="preserve">第三节 新型显示器件行业出口市场分析 </w:t>
      </w:r>
    </w:p>
    <w:p>
      <w:pPr>
        <w:spacing w:after="150"/>
      </w:pPr>
      <w:r>
        <w:rPr/>
        <w:t xml:space="preserve">第四节 新型显示器件行业进出口前景及建议 </w:t>
      </w:r>
    </w:p>
    <w:p>
      <w:pPr>
        <w:spacing w:after="150"/>
      </w:pPr>
      <w:r>
        <w:rPr>
          <w:b w:val="1"/>
          <w:bCs w:val="1"/>
        </w:rPr>
        <w:t xml:space="preserve">第六章 中国新型显示器件行业渠道分析 </w:t>
      </w:r>
    </w:p>
    <w:p>
      <w:pPr>
        <w:spacing w:after="150"/>
      </w:pPr>
      <w:r>
        <w:rPr/>
        <w:t xml:space="preserve">第一节 渠道形式及对比 </w:t>
      </w:r>
    </w:p>
    <w:p>
      <w:pPr>
        <w:spacing w:after="150"/>
      </w:pPr>
      <w:r>
        <w:rPr/>
        <w:t xml:space="preserve">第二节 各类渠道对新型显示器件行业的影响 </w:t>
      </w:r>
    </w:p>
    <w:p>
      <w:pPr>
        <w:spacing w:after="150"/>
      </w:pPr>
      <w:r>
        <w:rPr/>
        <w:t xml:space="preserve">第三节 主要新型显示器件企业渠道策略研究 </w:t>
      </w:r>
    </w:p>
    <w:p>
      <w:pPr>
        <w:spacing w:after="150"/>
      </w:pPr>
      <w:r>
        <w:rPr>
          <w:b w:val="1"/>
          <w:bCs w:val="1"/>
        </w:rPr>
        <w:t xml:space="preserve">第七章 中国新型显示器件产品价格走势及影响因素分析 </w:t>
      </w:r>
    </w:p>
    <w:p>
      <w:pPr>
        <w:spacing w:after="150"/>
      </w:pPr>
      <w:r>
        <w:rPr/>
        <w:t xml:space="preserve">第一节 新型显示器件产品价格回顾 </w:t>
      </w:r>
    </w:p>
    <w:p>
      <w:pPr>
        <w:spacing w:after="150"/>
      </w:pPr>
      <w:r>
        <w:rPr/>
        <w:t xml:space="preserve">第二节 新型显示器件产品当前市场价格及评述 </w:t>
      </w:r>
    </w:p>
    <w:p>
      <w:pPr>
        <w:spacing w:after="150"/>
      </w:pPr>
      <w:r>
        <w:rPr/>
        <w:t xml:space="preserve">第三节 新型显示器件产品价格影响因素分析 </w:t>
      </w:r>
    </w:p>
    <w:p>
      <w:pPr>
        <w:spacing w:after="150"/>
      </w:pPr>
      <w:r>
        <w:rPr/>
        <w:t xml:space="preserve">第四节 2024-2029年新型显示器件产品未来价格走势预测 </w:t>
      </w:r>
    </w:p>
    <w:p>
      <w:pPr>
        <w:spacing w:after="150"/>
      </w:pPr>
      <w:r>
        <w:rPr>
          <w:b w:val="1"/>
          <w:bCs w:val="1"/>
        </w:rPr>
        <w:t xml:space="preserve">第八章 中国新型显示器件行业供需情况及集中度分析 </w:t>
      </w:r>
    </w:p>
    <w:p>
      <w:pPr>
        <w:spacing w:after="150"/>
      </w:pPr>
      <w:r>
        <w:rPr/>
        <w:t xml:space="preserve">第一节 新型显示器件行业发展状况 </w:t>
      </w:r>
    </w:p>
    <w:p>
      <w:pPr>
        <w:spacing w:after="150"/>
      </w:pPr>
      <w:r>
        <w:rPr/>
        <w:t xml:space="preserve">一、新型显示器件行业市场供给分析 </w:t>
      </w:r>
    </w:p>
    <w:p>
      <w:pPr>
        <w:spacing w:after="150"/>
      </w:pPr>
      <w:r>
        <w:rPr/>
        <w:t xml:space="preserve">二、新型显示器件行业市场需求分析 </w:t>
      </w:r>
    </w:p>
    <w:p>
      <w:pPr>
        <w:spacing w:after="150"/>
      </w:pPr>
      <w:r>
        <w:rPr/>
        <w:t xml:space="preserve">三、新型显示器件行业市场规模分析 </w:t>
      </w:r>
    </w:p>
    <w:p>
      <w:pPr>
        <w:spacing w:after="150"/>
      </w:pPr>
      <w:r>
        <w:rPr/>
        <w:t xml:space="preserve">第二节 新型显示器件行业集中度分析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中国新型显示器件市场运行情况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中国新型显示器件行业主要数据监测分析 </w:t>
      </w:r>
    </w:p>
    <w:p>
      <w:pPr>
        <w:spacing w:after="150"/>
      </w:pPr>
      <w:r>
        <w:rPr/>
        <w:t xml:space="preserve">第一节 新型显示器件行业总体数据分析 </w:t>
      </w:r>
    </w:p>
    <w:p>
      <w:pPr>
        <w:spacing w:after="150"/>
      </w:pPr>
      <w:r>
        <w:rPr/>
        <w:t xml:space="preserve">第二节 新型显示器件行业不同规模企业数据分析 </w:t>
      </w:r>
    </w:p>
    <w:p>
      <w:pPr>
        <w:spacing w:after="150"/>
      </w:pPr>
      <w:r>
        <w:rPr/>
        <w:t xml:space="preserve">第三节 新型显示器件行业不同所有制企业数据分析 </w:t>
      </w:r>
    </w:p>
    <w:p>
      <w:pPr>
        <w:spacing w:after="150"/>
      </w:pPr>
      <w:r>
        <w:rPr>
          <w:b w:val="1"/>
          <w:bCs w:val="1"/>
        </w:rPr>
        <w:t xml:space="preserve">第十一章 中国新型显示器件行业区域分析 </w:t>
      </w:r>
    </w:p>
    <w:p>
      <w:pPr>
        <w:spacing w:after="150"/>
      </w:pPr>
      <w:r>
        <w:rPr/>
        <w:t xml:space="preserve">第一节 华北地区新型显示器件行业发展状况分析 </w:t>
      </w:r>
    </w:p>
    <w:p>
      <w:pPr>
        <w:spacing w:after="150"/>
      </w:pPr>
      <w:r>
        <w:rPr/>
        <w:t xml:space="preserve">第二节 华中地区新型显示器件行业发展状况分析 </w:t>
      </w:r>
    </w:p>
    <w:p>
      <w:pPr>
        <w:spacing w:after="150"/>
      </w:pPr>
      <w:r>
        <w:rPr/>
        <w:t xml:space="preserve">第三节 华东地区新型显示器件行业发展状况分析 </w:t>
      </w:r>
    </w:p>
    <w:p>
      <w:pPr>
        <w:spacing w:after="150"/>
      </w:pPr>
      <w:r>
        <w:rPr/>
        <w:t xml:space="preserve">第四节 华南地区新型显示器件行业发展状况分析 </w:t>
      </w:r>
    </w:p>
    <w:p>
      <w:pPr>
        <w:spacing w:after="150"/>
      </w:pPr>
      <w:r>
        <w:rPr/>
        <w:t xml:space="preserve">第五节 西北地区新型显示器件行业发展状况分析 </w:t>
      </w:r>
    </w:p>
    <w:p>
      <w:pPr>
        <w:spacing w:after="150"/>
      </w:pPr>
      <w:r>
        <w:rPr/>
        <w:t xml:space="preserve">第六节 东北地区新型显示器件行业发展状况分析 </w:t>
      </w:r>
    </w:p>
    <w:p>
      <w:pPr>
        <w:spacing w:after="150"/>
      </w:pPr>
      <w:r>
        <w:rPr/>
        <w:t xml:space="preserve">第七节 西南地区新型显示器件行业发展状况分析 </w:t>
      </w:r>
    </w:p>
    <w:p>
      <w:pPr>
        <w:spacing w:after="150"/>
      </w:pPr>
      <w:r>
        <w:rPr>
          <w:b w:val="1"/>
          <w:bCs w:val="1"/>
        </w:rPr>
        <w:t xml:space="preserve">第十二章 中国新型显示器件行业竞争格局分析 </w:t>
      </w:r>
    </w:p>
    <w:p>
      <w:pPr>
        <w:spacing w:after="150"/>
      </w:pPr>
      <w:r>
        <w:rPr/>
        <w:t xml:space="preserve">第一节 行业总体市场竞争状况分析 </w:t>
      </w:r>
    </w:p>
    <w:p>
      <w:pPr>
        <w:spacing w:after="150"/>
      </w:pPr>
      <w:r>
        <w:rPr/>
        <w:t xml:space="preserve">一、新型显示器件行业竞争结构分析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二、新型显示器件行业企业间竞争格局分析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三、新型显示器件行业swot分析 </w:t>
      </w:r>
    </w:p>
    <w:p>
      <w:pPr>
        <w:spacing w:after="150"/>
      </w:pPr>
      <w:r>
        <w:rPr/>
        <w:t xml:space="preserve">1、新型显示器件行业优势分析 </w:t>
      </w:r>
    </w:p>
    <w:p>
      <w:pPr>
        <w:spacing w:after="150"/>
      </w:pPr>
      <w:r>
        <w:rPr/>
        <w:t xml:space="preserve">2、新型显示器件行业劣势分析 </w:t>
      </w:r>
    </w:p>
    <w:p>
      <w:pPr>
        <w:spacing w:after="150"/>
      </w:pPr>
      <w:r>
        <w:rPr/>
        <w:t xml:space="preserve">3、新型显示器件行业机会分析 </w:t>
      </w:r>
    </w:p>
    <w:p>
      <w:pPr>
        <w:spacing w:after="150"/>
      </w:pPr>
      <w:r>
        <w:rPr/>
        <w:t xml:space="preserve">4、新型显示器件行业威胁分析 </w:t>
      </w:r>
    </w:p>
    <w:p>
      <w:pPr>
        <w:spacing w:after="150"/>
      </w:pPr>
      <w:r>
        <w:rPr/>
        <w:t xml:space="preserve">第二节 新型显示器件行业竞争格局综述 </w:t>
      </w:r>
    </w:p>
    <w:p>
      <w:pPr>
        <w:spacing w:after="150"/>
      </w:pPr>
      <w:r>
        <w:rPr/>
        <w:t xml:space="preserve">一、新型显示器件行业竞争概况 </w:t>
      </w:r>
    </w:p>
    <w:p>
      <w:pPr>
        <w:spacing w:after="150"/>
      </w:pPr>
      <w:r>
        <w:rPr/>
        <w:t xml:space="preserve">1、新型显示器件行业竞争格局 </w:t>
      </w:r>
    </w:p>
    <w:p>
      <w:pPr>
        <w:spacing w:after="150"/>
      </w:pPr>
      <w:r>
        <w:rPr/>
        <w:t xml:space="preserve">2、新型显示器件业未来竞争格局和特点 </w:t>
      </w:r>
    </w:p>
    <w:p>
      <w:pPr>
        <w:spacing w:after="150"/>
      </w:pPr>
      <w:r>
        <w:rPr/>
        <w:t xml:space="preserve">3、新型显示器件市场进入及竞争对手分析 </w:t>
      </w:r>
    </w:p>
    <w:p>
      <w:pPr>
        <w:spacing w:after="150"/>
      </w:pPr>
      <w:r>
        <w:rPr/>
        <w:t xml:space="preserve">二、新型显示器件行业竞争力分析 </w:t>
      </w:r>
    </w:p>
    <w:p>
      <w:pPr>
        <w:spacing w:after="150"/>
      </w:pPr>
      <w:r>
        <w:rPr/>
        <w:t xml:space="preserve">1、新型显示器件行业竞争力剖析 </w:t>
      </w:r>
    </w:p>
    <w:p>
      <w:pPr>
        <w:spacing w:after="150"/>
      </w:pPr>
      <w:r>
        <w:rPr/>
        <w:t xml:space="preserve">2、国内新型显示器件企业竞争能力提升途径 </w:t>
      </w:r>
    </w:p>
    <w:p>
      <w:pPr>
        <w:spacing w:after="150"/>
      </w:pPr>
      <w:r>
        <w:rPr>
          <w:b w:val="1"/>
          <w:bCs w:val="1"/>
        </w:rPr>
        <w:t xml:space="preserve">第十三章 新型显示器件主要企业发展概述 </w:t>
      </w:r>
    </w:p>
    <w:p>
      <w:pPr>
        <w:spacing w:after="150"/>
      </w:pPr>
      <w:r>
        <w:rPr/>
        <w:t xml:space="preserve">第一节 京东方科技集团股份有限公司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tcl华星光电技术有限公司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天马微电子股份有限公司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维信诺科技股份有限公司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上海和辉光电股份有限公司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昆山龙腾光电股份有限公司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深圳市柔宇科技股份有限公司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凯盛科技股份有限公司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深圳市三利谱光电科技股份有限公司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鸿合科技股份有限公司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第十四章 2024-2029年中国新型显示器件行业发展前景预测分析 </w:t>
      </w:r>
    </w:p>
    <w:p>
      <w:pPr>
        <w:spacing w:after="150"/>
      </w:pPr>
      <w:r>
        <w:rPr/>
        <w:t xml:space="preserve">第一节 新型显示器件行业未来发展预测分析 </w:t>
      </w:r>
    </w:p>
    <w:p>
      <w:pPr>
        <w:spacing w:after="150"/>
      </w:pPr>
      <w:r>
        <w:rPr/>
        <w:t xml:space="preserve">一、新型显示器件行业发展方向及投资机会分析 </w:t>
      </w:r>
    </w:p>
    <w:p>
      <w:pPr>
        <w:spacing w:after="150"/>
      </w:pPr>
      <w:r>
        <w:rPr/>
        <w:t xml:space="preserve">二、新型显示器件行业发展规模分析 </w:t>
      </w:r>
    </w:p>
    <w:p>
      <w:pPr>
        <w:spacing w:after="150"/>
      </w:pPr>
      <w:r>
        <w:rPr/>
        <w:t xml:space="preserve">三、新型显示器件行业发展趋势分析 </w:t>
      </w:r>
    </w:p>
    <w:p>
      <w:pPr>
        <w:spacing w:after="150"/>
      </w:pPr>
      <w:r>
        <w:rPr/>
        <w:t xml:space="preserve">四、新型显示器件行业“十四五”整体规划及预测 </w:t>
      </w:r>
    </w:p>
    <w:p>
      <w:pPr>
        <w:spacing w:after="150"/>
      </w:pPr>
      <w:r>
        <w:rPr/>
        <w:t xml:space="preserve">第二节 新型显示器件行业供需预测 </w:t>
      </w:r>
    </w:p>
    <w:p>
      <w:pPr>
        <w:spacing w:after="150"/>
      </w:pPr>
      <w:r>
        <w:rPr/>
        <w:t xml:space="preserve">一、新型显示器件行业供给预测 </w:t>
      </w:r>
    </w:p>
    <w:p>
      <w:pPr>
        <w:spacing w:after="150"/>
      </w:pPr>
      <w:r>
        <w:rPr/>
        <w:t xml:space="preserve">二、新型显示器件行业需求预测 </w:t>
      </w:r>
    </w:p>
    <w:p>
      <w:pPr>
        <w:spacing w:after="150"/>
      </w:pPr>
      <w:r>
        <w:rPr>
          <w:b w:val="1"/>
          <w:bCs w:val="1"/>
        </w:rPr>
        <w:t xml:space="preserve">第十五章 2024-2029年中国新型显示器件行业投资风险预警 </w:t>
      </w:r>
    </w:p>
    <w:p>
      <w:pPr>
        <w:spacing w:after="150"/>
      </w:pPr>
      <w:r>
        <w:rPr/>
        <w:t xml:space="preserve">第一节 新型显示器件行业发展中存在的问题 </w:t>
      </w:r>
    </w:p>
    <w:p>
      <w:pPr>
        <w:spacing w:after="150"/>
      </w:pPr>
      <w:r>
        <w:rPr/>
        <w:t xml:space="preserve">第二节 针对新型显示器件不同企业的投资建议 </w:t>
      </w:r>
    </w:p>
    <w:p>
      <w:pPr>
        <w:spacing w:after="150"/>
      </w:pPr>
      <w:r>
        <w:rPr/>
        <w:t xml:space="preserve">一、新型显示器件总体投资建议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第三节 新型显示器件投资风险提示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第十六章 2024-2029年中国新型显示器件行业发展策略分析 </w:t>
      </w:r>
    </w:p>
    <w:p>
      <w:pPr>
        <w:spacing w:after="150"/>
      </w:pPr>
      <w:r>
        <w:rPr/>
        <w:t xml:space="preserve">第一节 新型显示器件企业发展战略规划背景意义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新型显示器件企业战略规划制定依据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新型显示器件企业战略规划策略分析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新型显示器件企业重点客户战略实施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第十七章 研究结论及投资发展建议 </w:t>
      </w:r>
    </w:p>
    <w:p>
      <w:pPr>
        <w:spacing w:after="150"/>
      </w:pPr>
      <w:r>
        <w:rPr/>
        <w:t xml:space="preserve">第一节 新型显示器件行业研究结论及建议 </w:t>
      </w:r>
    </w:p>
    <w:p>
      <w:pPr>
        <w:spacing w:after="150"/>
      </w:pPr>
      <w:r>
        <w:rPr/>
        <w:t xml:space="preserve">第二节 中道泰和新型显示器件行业发展建议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图表：2019-2023年中国新型显示器件产量情况 </w:t>
      </w:r>
    </w:p>
    <w:p>
      <w:pPr>
        <w:spacing w:after="150"/>
      </w:pPr>
      <w:r>
        <w:rPr/>
        <w:t xml:space="preserve">图表：2019-2023年中国新型显示器件需求量情况 </w:t>
      </w:r>
    </w:p>
    <w:p>
      <w:pPr>
        <w:spacing w:after="150"/>
      </w:pPr>
      <w:r>
        <w:rPr/>
        <w:t xml:space="preserve">图表：2019-2023年中国新型显示器件行业市场规模情况 </w:t>
      </w:r>
    </w:p>
    <w:p>
      <w:pPr>
        <w:spacing w:after="150"/>
      </w:pPr>
      <w:r>
        <w:rPr/>
        <w:t xml:space="preserve">图表：2024-2029年中国新型显示器件行业市场规模预测 </w:t>
      </w:r>
    </w:p>
    <w:p>
      <w:pPr>
        <w:spacing w:after="150"/>
      </w:pPr>
      <w:r>
        <w:rPr/>
        <w:t xml:space="preserve">图表：2019-2023年国内生产总值及增速 </w:t>
      </w:r>
    </w:p>
    <w:p>
      <w:pPr>
        <w:spacing w:after="150"/>
      </w:pPr>
      <w:r>
        <w:rPr/>
        <w:t xml:space="preserve">图表：2019-2023年三次产业增加值占国内生产总值的比重 </w:t>
      </w:r>
    </w:p>
    <w:p>
      <w:pPr>
        <w:spacing w:after="150"/>
      </w:pPr>
      <w:r>
        <w:rPr/>
        <w:t xml:space="preserve">图表：2019-2023年全部工业增加值及增速 </w:t>
      </w:r>
    </w:p>
    <w:p>
      <w:pPr>
        <w:spacing w:after="150"/>
      </w:pPr>
      <w:r>
        <w:rPr/>
        <w:t xml:space="preserve">图表：2019-2023年主要工业产品产量及其增长速度 </w:t>
      </w:r>
    </w:p>
    <w:p>
      <w:pPr>
        <w:spacing w:after="150"/>
      </w:pPr>
      <w:r>
        <w:rPr/>
        <w:t xml:space="preserve">图表：2019-2023年建筑业增加值及增速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图表：2019-2023年社会消费品零售总额 </w:t>
      </w:r>
    </w:p>
    <w:p>
      <w:pPr>
        <w:spacing w:after="150"/>
      </w:pPr>
      <w:r>
        <w:rPr/>
        <w:t xml:space="preserve">图表：2019-2023年全国居民人均可支配收入及增速 </w:t>
      </w:r>
    </w:p>
    <w:p>
      <w:pPr>
        <w:spacing w:after="150"/>
      </w:pPr>
      <w:r>
        <w:rPr/>
        <w:t xml:space="preserve">图表：2019-2023年全国居民人均消费支出及其构成 </w:t>
      </w:r>
    </w:p>
    <w:p>
      <w:pPr>
        <w:spacing w:after="150"/>
      </w:pPr>
      <w:r>
        <w:rPr/>
        <w:t xml:space="preserve">图表：2019-2023年年末人口数及其构成 </w:t>
      </w:r>
    </w:p>
    <w:p>
      <w:pPr>
        <w:spacing w:after="150"/>
      </w:pPr>
      <w:r>
        <w:rPr/>
        <w:t xml:space="preserve">图表：2019-2023年中国新型显示器件行业产能情况 </w:t>
      </w:r>
    </w:p>
    <w:p>
      <w:pPr>
        <w:spacing w:after="150"/>
      </w:pPr>
      <w:r>
        <w:rPr/>
        <w:t xml:space="preserve">图表：2024-2029年中国新型显示器件行业产能预测 </w:t>
      </w:r>
    </w:p>
    <w:p>
      <w:pPr>
        <w:spacing w:after="150"/>
      </w:pPr>
      <w:r>
        <w:rPr/>
        <w:t xml:space="preserve">图表：2019-2023年中国新型显示器件市场容量 </w:t>
      </w:r>
    </w:p>
    <w:p>
      <w:pPr>
        <w:spacing w:after="150"/>
      </w:pPr>
      <w:r>
        <w:rPr/>
        <w:t xml:space="preserve">图表：2019-2023年中国新型显示器件行业产能利用率情况 </w:t>
      </w:r>
    </w:p>
    <w:p>
      <w:pPr>
        <w:spacing w:after="150"/>
      </w:pPr>
      <w:r>
        <w:rPr/>
        <w:t xml:space="preserve">图表：2024-2029年中国新型显示器件行业市场容量预测 </w:t>
      </w:r>
    </w:p>
    <w:p>
      <w:pPr>
        <w:spacing w:after="150"/>
      </w:pPr>
      <w:r>
        <w:rPr/>
        <w:t xml:space="preserve">图表：2019-2023年中国新型显示器件产销率情况 </w:t>
      </w:r>
    </w:p>
    <w:p>
      <w:pPr>
        <w:spacing w:after="150"/>
      </w:pPr>
      <w:r>
        <w:rPr/>
        <w:t xml:space="preserve">图表：2019-2023年中国新型显示器件进口量情况 </w:t>
      </w:r>
    </w:p>
    <w:p>
      <w:pPr>
        <w:spacing w:after="150"/>
      </w:pPr>
      <w:r>
        <w:rPr/>
        <w:t xml:space="preserve">图表：2019-2023年中国新型显示器件出口量情况 </w:t>
      </w:r>
    </w:p>
    <w:p>
      <w:pPr>
        <w:spacing w:after="150"/>
      </w:pPr>
      <w:r>
        <w:rPr/>
        <w:t xml:space="preserve">图表：2019-2023年中国新型显示器件价格走势 </w:t>
      </w:r>
    </w:p>
    <w:p>
      <w:pPr>
        <w:spacing w:after="150"/>
      </w:pPr>
      <w:r>
        <w:rPr/>
        <w:t xml:space="preserve">图表：2024-2029年中国新型显示器件价格预测 </w:t>
      </w:r>
    </w:p>
    <w:p>
      <w:pPr>
        <w:spacing w:after="150"/>
      </w:pPr>
      <w:r>
        <w:rPr/>
        <w:t xml:space="preserve">图表：2019-2023年中国新型显示器件行业各地区市场规模占比 </w:t>
      </w:r>
    </w:p>
    <w:p>
      <w:pPr>
        <w:spacing w:after="150"/>
      </w:pPr>
      <w:r>
        <w:rPr/>
        <w:t xml:space="preserve">图表：2019-2023年末中国新型显示器件不同规模企业数量占比 </w:t>
      </w:r>
    </w:p>
    <w:p>
      <w:pPr>
        <w:spacing w:after="150"/>
      </w:pPr>
      <w:r>
        <w:rPr/>
        <w:t xml:space="preserve">图表：2019-2023年新型显示器件行业总体数据情况 </w:t>
      </w:r>
    </w:p>
    <w:p>
      <w:pPr>
        <w:spacing w:after="150"/>
      </w:pPr>
      <w:r>
        <w:rPr/>
        <w:t xml:space="preserve">图表：2019-2023年新型显示器件行业不同规模企业数据分析 </w:t>
      </w:r>
    </w:p>
    <w:p>
      <w:pPr>
        <w:spacing w:after="150"/>
      </w:pPr>
      <w:r>
        <w:rPr/>
        <w:t xml:space="preserve">图表：2019-2023年新型显示器件行业不同所有制企业数据分析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图表：2019-2023年华北地区新型显示器件市场规模情况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图表：2019-2023年华中地区新型显示器件市场规模情况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图表：2019-2023年华东地区新型显示器件市场规模情况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图表：2019-2023年华南地区新型显示器件市场规模情况 </w:t>
      </w:r>
    </w:p>
    <w:p>
      <w:pPr>
        <w:spacing w:after="150"/>
      </w:pPr>
      <w:r>
        <w:rPr/>
        <w:t xml:space="preserve">图表：2019-2023年西北地区经济环境分析 </w:t>
      </w:r>
    </w:p>
    <w:p>
      <w:pPr>
        <w:spacing w:after="150"/>
      </w:pPr>
      <w:r>
        <w:rPr/>
        <w:t xml:space="preserve">图表：2019-2023年西北地区新型显示器件市场规模情况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图表：2019-2023年东北地区新型显示器件市场规模情况 </w:t>
      </w:r>
    </w:p>
    <w:p>
      <w:pPr>
        <w:spacing w:after="150"/>
      </w:pPr>
      <w:r>
        <w:rPr/>
        <w:t xml:space="preserve">图表：2019-2023年西南地区经济环境分析 </w:t>
      </w:r>
    </w:p>
    <w:p>
      <w:pPr>
        <w:spacing w:after="150"/>
      </w:pPr>
      <w:r>
        <w:rPr/>
        <w:t xml:space="preserve">图表：2019-2023年西南地区新型显示器件市场规模情况 </w:t>
      </w:r>
    </w:p>
    <w:p>
      <w:pPr>
        <w:spacing w:after="150"/>
      </w:pPr>
      <w:r>
        <w:rPr/>
        <w:t xml:space="preserve">图表：京东方2019-2023年第三季度营收情况 </w:t>
      </w:r>
    </w:p>
    <w:p>
      <w:pPr>
        <w:spacing w:after="150"/>
      </w:pPr>
      <w:r>
        <w:rPr/>
        <w:t xml:space="preserve">图表：深天马2019-2023年营收情况 </w:t>
      </w:r>
    </w:p>
    <w:p>
      <w:pPr>
        <w:spacing w:after="150"/>
      </w:pPr>
      <w:r>
        <w:rPr/>
        <w:t xml:space="preserve">图表：维信诺2019-2023年第三季度营收情况 </w:t>
      </w:r>
    </w:p>
    <w:p>
      <w:pPr>
        <w:spacing w:after="150"/>
      </w:pPr>
      <w:r>
        <w:rPr/>
        <w:t xml:space="preserve">图表：和辉光电近四年财务指标 </w:t>
      </w:r>
    </w:p>
    <w:p>
      <w:pPr>
        <w:spacing w:after="150"/>
      </w:pPr>
      <w:r>
        <w:rPr/>
        <w:t xml:space="preserve">图表：龙腾光电2019-2023年前三季度营收情况 </w:t>
      </w:r>
    </w:p>
    <w:p>
      <w:pPr>
        <w:spacing w:after="150"/>
      </w:pPr>
      <w:r>
        <w:rPr/>
        <w:t xml:space="preserve">图表：柔宇科技2019-2023年上半年营收情况 </w:t>
      </w:r>
    </w:p>
    <w:p>
      <w:pPr>
        <w:spacing w:after="150"/>
      </w:pPr>
      <w:r>
        <w:rPr/>
        <w:t xml:space="preserve">图表：凯盛科技2019-2023年营收情况 </w:t>
      </w:r>
    </w:p>
    <w:p>
      <w:pPr>
        <w:spacing w:after="150"/>
      </w:pPr>
      <w:r>
        <w:rPr/>
        <w:t xml:space="preserve">图表：三利谱2019-2023年营收情况 </w:t>
      </w:r>
    </w:p>
    <w:p>
      <w:pPr>
        <w:spacing w:after="150"/>
      </w:pPr>
      <w:r>
        <w:rPr/>
        <w:t xml:space="preserve">图表：鸿合科技2019-2023年营收情况 </w:t>
      </w:r>
    </w:p>
    <w:p>
      <w:pPr>
        <w:spacing w:after="150"/>
      </w:pPr>
      <w:r>
        <w:rPr/>
        <w:t xml:space="preserve">图表：2024-2029年中国新型显示器件产量预测 </w:t>
      </w:r>
    </w:p>
    <w:p>
      <w:pPr>
        <w:spacing w:after="150"/>
      </w:pPr>
      <w:r>
        <w:rPr/>
        <w:t xml:space="preserve">图表：2024-2029年中国新型显示器件需求量预测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中国新型显示器件行业市场深度调研及发展趋势与投资前景研究报告(2024-2029版)</dc:title>
  <dc:description>中国新型显示器件行业市场深度调研及发展趋势与投资前景研究报告(2024-2029版)</dc:description>
  <dc:subject>中国新型显示器件行业市场深度调研及发展趋势与投资前景研究报告(2024-2029版)</dc:subject>
  <cp:keywords>研究报告</cp:keywords>
  <cp:category>研究报告</cp:category>
  <cp:lastModifiedBy>北京中道泰和信息咨询有限公司</cp:lastModifiedBy>
  <dcterms:created xsi:type="dcterms:W3CDTF">2024-01-29T17:00:24+08:00</dcterms:created>
  <dcterms:modified xsi:type="dcterms:W3CDTF">2024-01-29T17:00:24+08:00</dcterms:modified>
</cp:coreProperties>
</file>

<file path=docProps/custom.xml><?xml version="1.0" encoding="utf-8"?>
<Properties xmlns="http://schemas.openxmlformats.org/officeDocument/2006/custom-properties" xmlns:vt="http://schemas.openxmlformats.org/officeDocument/2006/docPropsVTypes"/>
</file>