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中国半导体集成电路行业市场发展分析及发展趋势与投资前景研究报告(2024-2029版)</w:t>
      </w:r>
    </w:p>
    <w:p>
      <w:pPr>
        <w:spacing w:after="150"/>
      </w:pPr>
      <w:r>
        <w:rPr>
          <w:b w:val="1"/>
          <w:bCs w:val="1"/>
        </w:rPr>
        <w:t xml:space="preserve">报告简介</w:t>
      </w:r>
    </w:p>
    <w:p>
      <w:pPr>
        <w:spacing w:after="150"/>
      </w:pPr>
      <w:r>
        <w:rPr/>
        <w:t xml:space="preserve">集成电路产业是国民经济支柱性行业之一，其发展程度是一个国家科技发展水平的核心指标之一，影响着社会信息化进程，因此受到各国政府的大力支持自2000年以来，我国政府将集成电路产业确定为战略性产业之一，并颁布了一系列政策法规，以大力支持集成电路行业的发展。</w:t>
      </w:r>
    </w:p>
    <w:p>
      <w:pPr>
        <w:spacing w:after="150"/>
      </w:pPr>
      <w:r>
        <w:rPr/>
        <w:t xml:space="preserve">半导体行业的产业链有上游支撑产业、中游制造产业以及下游应用产业构成，其中上游支撑产业主要有半导体材料和设备构成，中游制造产业核心为集成电路的制造，下游为半导体应用领域。</w:t>
      </w:r>
    </w:p>
    <w:p>
      <w:pPr>
        <w:spacing w:after="150"/>
      </w:pPr>
      <w:r>
        <w:rPr/>
        <w:t xml:space="preserve">从产业结构来看，随着我国集成电路产业的发展，IC设计、芯片制造和封装测试三个子行业的格局正在不断变化，我国集成电路产业链结构也在不断优化。我国集成电路设计业占我国集成电路产业链的比重一直保持在35%以上，并由2015年的36.7%增长至2020年的42.7%，发展速度总体高于行业平均水平，已成为集成电路各细分行业中占比最高的子行业。</w:t>
      </w:r>
    </w:p>
    <w:p>
      <w:pPr>
        <w:spacing w:after="150"/>
      </w:pPr>
      <w:r>
        <w:rPr/>
        <w:t xml:space="preserve">据中国半导体行业协会统计，2020年中国集成电路产业销售额为8848亿元，同比增长17%。其中，集成电路设计业销售额为3778.4亿元，同比增长23.3%;制造业销售额为2560.1亿元，同比增长19.1%;封装测试业销售额2509.5亿元，同比增长6.8%。</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半导体集成电路及各子行业的发展状况、上下游行业发展状况、竞争替代产品、发展趋势、新产品与技术等进行了分析，并重点分析了中国半导体集成电路行业发展状况和特点，以及中国半导体集成电路行业将面临的挑战、企业的发展策略等。报告还对全球的半导体集成电路行业发展态势作了详细分析，并对半导体集成电路行业进行了趋向研判，是行业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2019-2023年中国半导体集成电路行业发展背景环境分析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四、政策环境对于中国半导体集成电路行业的影响分析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第三章 2019-2023年中国半导体集成电路行业市场数据分析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2019-2023年中国半导体集成电路市场渠道结构分析</w:t>
      </w:r>
    </w:p>
    <w:p>
      <w:pPr>
        <w:spacing w:after="150"/>
      </w:pPr>
      <w:r>
        <w:rPr/>
        <w:t xml:space="preserve">第一节 2019-2023年中国半导体集成电路行业现状与渠道结构</w:t>
      </w:r>
    </w:p>
    <w:p>
      <w:pPr>
        <w:spacing w:after="150"/>
      </w:pPr>
      <w:r>
        <w:rPr/>
        <w:t xml:space="preserve">一、2019-2023年中国半导体集成电路行业现状</w:t>
      </w:r>
    </w:p>
    <w:p>
      <w:pPr>
        <w:spacing w:after="150"/>
      </w:pPr>
      <w:r>
        <w:rPr/>
        <w:t xml:space="preserve">二、2019-2023年中国半导体集成电路行业渠道结构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2019-2023年中国半导体集成电路区域市场格局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第二部分 行业发展趋势</w:t>
      </w:r>
    </w:p>
    <w:p>
      <w:pPr>
        <w:spacing w:after="150"/>
      </w:pPr>
      <w:r>
        <w:rPr>
          <w:b w:val="1"/>
          <w:bCs w:val="1"/>
        </w:rPr>
        <w:t xml:space="preserve">第六章 2019-2023年中国半导体集成电路行业进出口贸易分析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第七章 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第八章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图表：天数智芯gpgpu芯片情况</w:t>
      </w:r>
    </w:p>
    <w:p>
      <w:pPr>
        <w:spacing w:after="150"/>
      </w:pPr>
      <w:r>
        <w:rPr/>
        <w:t xml:space="preserve">图表：2019-2023年中国半导体集成电路产量规模</w:t>
      </w:r>
    </w:p>
    <w:p>
      <w:pPr>
        <w:spacing w:after="150"/>
      </w:pPr>
      <w:r>
        <w:rPr/>
        <w:t xml:space="preserve">图表：2019-2023年中国半导体集成电路资产规模</w:t>
      </w:r>
    </w:p>
    <w:p>
      <w:pPr>
        <w:spacing w:after="150"/>
      </w:pPr>
      <w:r>
        <w:rPr/>
        <w:t xml:space="preserve">图表：2019-2023年中国半导体集成电路企业数量</w:t>
      </w:r>
    </w:p>
    <w:p>
      <w:pPr>
        <w:spacing w:after="150"/>
      </w:pPr>
      <w:r>
        <w:rPr/>
        <w:t xml:space="preserve">图表：2019-2023年中国半导体集成电路从业人数</w:t>
      </w:r>
    </w:p>
    <w:p>
      <w:pPr>
        <w:spacing w:after="150"/>
      </w:pPr>
      <w:r>
        <w:rPr/>
        <w:t xml:space="preserve">图表：2019-2023年中国半导体集成电路盈利规模</w:t>
      </w:r>
    </w:p>
    <w:p>
      <w:pPr>
        <w:spacing w:after="150"/>
      </w:pPr>
      <w:r>
        <w:rPr/>
        <w:t xml:space="preserve">图表：2019-2023年中国半导体集成电路毛利率</w:t>
      </w:r>
    </w:p>
    <w:p>
      <w:pPr>
        <w:spacing w:after="150"/>
      </w:pPr>
      <w:r>
        <w:rPr/>
        <w:t xml:space="preserve">图表：2019-2023年中国半导体集成电路利润总额</w:t>
      </w:r>
    </w:p>
    <w:p>
      <w:pPr>
        <w:spacing w:after="150"/>
      </w:pPr>
      <w:r>
        <w:rPr/>
        <w:t xml:space="preserve">图表：2019-2023年中国半导体集成电路资产利润率</w:t>
      </w:r>
    </w:p>
    <w:p>
      <w:pPr>
        <w:spacing w:after="150"/>
      </w:pPr>
      <w:r>
        <w:rPr/>
        <w:t xml:space="preserve">图表：2019-2023年半导体集成电路行业盈利能力</w:t>
      </w:r>
    </w:p>
    <w:p>
      <w:pPr>
        <w:spacing w:after="150"/>
      </w:pPr>
      <w:r>
        <w:rPr/>
        <w:t xml:space="preserve">图表：2019-2023年半导体集成电路行业偿债能力</w:t>
      </w:r>
    </w:p>
    <w:p>
      <w:pPr>
        <w:spacing w:after="150"/>
      </w:pPr>
      <w:r>
        <w:rPr/>
        <w:t xml:space="preserve">图表：2019-2023年半导体集成电路行业营运能力</w:t>
      </w:r>
    </w:p>
    <w:p>
      <w:pPr>
        <w:spacing w:after="150"/>
      </w:pPr>
      <w:r>
        <w:rPr/>
        <w:t xml:space="preserve">图表：2019-2023年半导体集成电路行业发展能力</w:t>
      </w:r>
    </w:p>
    <w:p>
      <w:pPr>
        <w:spacing w:after="150"/>
      </w:pPr>
      <w:r>
        <w:rPr/>
        <w:t xml:space="preserve">图表：华东地区划分位置图</w:t>
      </w:r>
    </w:p>
    <w:p>
      <w:pPr>
        <w:spacing w:after="150"/>
      </w:pPr>
      <w:r>
        <w:rPr/>
        <w:t xml:space="preserve">图表：华北地区划分位置图</w:t>
      </w:r>
    </w:p>
    <w:p>
      <w:pPr>
        <w:spacing w:after="150"/>
      </w:pPr>
      <w:r>
        <w:rPr/>
        <w:t xml:space="preserve">图表：华南地区划分位置图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图表：半导体材料生产产线</w:t>
      </w:r>
    </w:p>
    <w:p>
      <w:pPr>
        <w:spacing w:after="150"/>
      </w:pPr>
      <w:r>
        <w:rPr/>
        <w:t xml:space="preserve">图表：各尺寸产品展示</w:t>
      </w:r>
    </w:p>
    <w:p>
      <w:pPr>
        <w:spacing w:after="150"/>
      </w:pPr>
      <w:r>
        <w:rPr/>
        <w:t xml:space="preserve">图表：企业竞争优势</w:t>
      </w:r>
    </w:p>
    <w:p>
      <w:pPr>
        <w:spacing w:after="150"/>
      </w:pPr>
      <w:r>
        <w:rPr/>
        <w:t xml:space="preserve">图表：2019-2023年半导体集成电路所有制结构分析</w:t>
      </w:r>
    </w:p>
    <w:p>
      <w:pPr>
        <w:spacing w:after="150"/>
      </w:pPr>
      <w:r>
        <w:rPr/>
        <w:t xml:space="preserve">图表：2019-2023年半导体集成电路企业规模结构分析</w:t>
      </w:r>
    </w:p>
    <w:p>
      <w:pPr>
        <w:spacing w:after="150"/>
      </w:pPr>
      <w:r>
        <w:rPr/>
        <w:t xml:space="preserve">图表：中国集成电路产业区域分布情况</w:t>
      </w:r>
    </w:p>
    <w:p>
      <w:pPr>
        <w:spacing w:after="150"/>
      </w:pPr>
      <w:r>
        <w:rPr/>
        <w:t xml:space="preserve">图表：2024-2029年中国半导体集成电路市场规模预测</w:t>
      </w:r>
    </w:p>
    <w:p>
      <w:pPr>
        <w:spacing w:after="150"/>
      </w:pPr>
      <w:r>
        <w:rPr/>
        <w:t xml:space="preserve">图表：2024-2029年中国半导体集成电路产量规模</w:t>
      </w:r>
    </w:p>
    <w:p>
      <w:pPr>
        <w:spacing w:after="150"/>
      </w:pPr>
      <w:r>
        <w:rPr/>
        <w:t xml:space="preserve">图表：2024-2029年中国半导体集成电路资产规模</w:t>
      </w:r>
    </w:p>
    <w:p>
      <w:pPr>
        <w:spacing w:after="150"/>
      </w:pPr>
      <w:r>
        <w:rPr/>
        <w:t xml:space="preserve">图表：2024-2029年中国半导体集成电路企业数量</w:t>
      </w:r>
    </w:p>
    <w:p>
      <w:pPr>
        <w:spacing w:after="150"/>
      </w:pPr>
      <w:r>
        <w:rPr/>
        <w:t xml:space="preserve">图表：2024-2029年中国半导体集成电路毛利率</w:t>
      </w:r>
    </w:p>
    <w:p>
      <w:pPr>
        <w:spacing w:after="150"/>
      </w:pPr>
      <w:r>
        <w:rPr/>
        <w:t xml:space="preserve">图表：全球半导体行业占比情况</w:t>
      </w:r>
    </w:p>
    <w:p>
      <w:pPr>
        <w:spacing w:after="150"/>
      </w:pPr>
      <w:r>
        <w:rPr/>
        <w:t xml:space="preserve">图表：集成电路下游应用</w:t>
      </w:r>
    </w:p>
    <w:p>
      <w:pPr>
        <w:spacing w:after="150"/>
      </w:pPr>
      <w:r>
        <w:rPr/>
        <w:t xml:space="preserve">图表：集成电路各下游占比情况</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中国半导体集成电路行业市场发展分析及发展趋势与投资前景研究报告(2024-2029版)</dc:title>
  <dc:description>中国半导体集成电路行业市场发展分析及发展趋势与投资前景研究报告(2024-2029版)</dc:description>
  <dc:subject>中国半导体集成电路行业市场发展分析及发展趋势与投资前景研究报告(2024-2029版)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2024-01-29T15:29:23+08:00</dcterms:created>
  <dcterms:modified xsi:type="dcterms:W3CDTF">2024-01-29T15:29:23+08:00</dcterms:modified>
</cp:coreProperties>
</file>

<file path=docProps/custom.xml><?xml version="1.0" encoding="utf-8"?>
<Properties xmlns="http://schemas.openxmlformats.org/officeDocument/2006/custom-properties" xmlns:vt="http://schemas.openxmlformats.org/officeDocument/2006/docPropsVTypes"/>
</file>