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少儿读物行业市场发展分析及发展趋势与投资前景研究报告(2024-2029版)</w:t>
      </w:r>
    </w:p>
    <w:p>
      <w:pPr>
        <w:spacing w:after="150"/>
      </w:pPr>
      <w:r>
        <w:rPr>
          <w:b w:val="1"/>
          <w:bCs w:val="1"/>
        </w:rPr>
        <w:t xml:space="preserve">报告简介</w:t>
      </w:r>
    </w:p>
    <w:p>
      <w:pPr>
        <w:spacing w:after="150"/>
      </w:pPr>
      <w:r>
        <w:rPr/>
        <w:t xml:space="preserve">少儿读物是指少年儿童阅读的文学作品、知识读物、连环画、游戏样式读物等的总称。儿童发展儿童的生理和心理在时间上的变化过程。一般指从出生到成熟(青年初期)的过程，也有一些学者从胎儿期开始进行研究。少儿生理方面的发展表现为身长、体重、骨骼、肌肉和神经系统的结构和机能的变化。少儿读物首先具有的一个最突出的作用就是教育作用，儿童在成长过程中受教育的比重占得很大。少儿读物作为陪伴和促进儿童的精神成长的重要资源，在“最充分地发展儿童的个性、才智和身心能力”这一终极目的上，少儿读物与少儿教育高度一致，互相融合。</w:t>
      </w:r>
    </w:p>
    <w:p>
      <w:pPr>
        <w:spacing w:after="150"/>
      </w:pPr>
      <w:r>
        <w:rPr/>
        <w:t xml:space="preserve">我国少儿读物的形式与其他国家的少儿读物相比，样式虽少，却有三个鲜明特点。(1)文字多，插图偏少。无论是少儿图书，还是少儿杂志和报纸，都以文字为主，配以插图。我国少儿图书中供亲子阅读的主要是两种图书：一是桥梁书，一本一般有一到二三万字，配以插图;二是少儿拼音书，大致有十余则故事，加上注音，配以插图，字数也在1万字以上。这两种少儿图书在其他国家是很少的，尤其是欧美和日本，因为欧美和日本的少儿图书一般都重插图，对装帧设计很讲究，可以算是绘本，大致有三种表现形式：一是绘本(图画书)，一本一个故事，图文结合，页码最多不超过60页，也有系列绘本;二是故事盒子，这类少儿图书，一本一个小的故事，不超过10页，都是小册子，以认知和识字为目标，但不配音标;三是袖珍系列小图书，这类图书开本为48开，带着系列书的概念，可以说是微型系列绘本，一般以系列形式出版，每一个系列都有一个主题或围绕一个少儿形象，小册子都是独立的故事，图画精美，也带有绘本性质。(2)插图注重达意，忽略审美意蕴。通观各类少儿图书，它们的插图一般有一个取向，完全按照文字的内涵配图，文字意义的传达成为重点。插画师创新的意识不强，只把插图看成对文字的简单搭配、点缀，对文字里的美感和诗意的领悟、传达欠缺。有些少儿图书，即便只需要插图进行意义传达，但插图本身的美感追求也不够。比如，插图多为卡通图案，手绘较少，一般为电子制图，复制性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少儿读物市场进行了分析研究。报告在总结中国少儿读物发展历程的基础上，结合新时期的各方面因素，对中国少儿读物的发展趋势给予了细致和审慎的预测论证。报告资料详实，图表丰富，既有深入的分析，又有直观的比较，为少儿读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少儿读物行业界定和分类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少儿读物行业国内外发展概述</w:t>
      </w:r>
    </w:p>
    <w:p>
      <w:pPr>
        <w:spacing w:after="150"/>
      </w:pPr>
      <w:r>
        <w:rPr/>
        <w:t xml:space="preserve">第一节 全球少儿读物行业发展概况</w:t>
      </w:r>
    </w:p>
    <w:p>
      <w:pPr>
        <w:spacing w:after="150"/>
      </w:pPr>
      <w:r>
        <w:rPr/>
        <w:t xml:space="preserve">一、全球少儿读物行业发展现状</w:t>
      </w:r>
    </w:p>
    <w:p>
      <w:pPr>
        <w:spacing w:after="150"/>
      </w:pPr>
      <w:r>
        <w:rPr/>
        <w:t xml:space="preserve">二、全球少儿读物行业发展趋势</w:t>
      </w:r>
    </w:p>
    <w:p>
      <w:pPr>
        <w:spacing w:after="150"/>
      </w:pPr>
      <w:r>
        <w:rPr/>
        <w:t xml:space="preserve">三、主要国家和地区发展状况</w:t>
      </w:r>
    </w:p>
    <w:p>
      <w:pPr>
        <w:spacing w:after="150"/>
      </w:pPr>
      <w:r>
        <w:rPr/>
        <w:t xml:space="preserve">第二节 中国少儿读物行业发展概况</w:t>
      </w:r>
    </w:p>
    <w:p>
      <w:pPr>
        <w:spacing w:after="150"/>
      </w:pPr>
      <w:r>
        <w:rPr/>
        <w:t xml:space="preserve">一、中国少儿读物行业发展历程与现状</w:t>
      </w:r>
    </w:p>
    <w:p>
      <w:pPr>
        <w:spacing w:after="150"/>
      </w:pPr>
      <w:r>
        <w:rPr/>
        <w:t xml:space="preserve">二、中国少儿读物行业发展中存在的问题</w:t>
      </w:r>
    </w:p>
    <w:p>
      <w:pPr>
        <w:spacing w:after="150"/>
      </w:pPr>
      <w:r>
        <w:rPr/>
        <w:t xml:space="preserve">三、对我国当前漫画读物和动漫发展的几点思考</w:t>
      </w:r>
    </w:p>
    <w:p>
      <w:pPr>
        <w:spacing w:after="150"/>
      </w:pPr>
      <w:r>
        <w:rPr/>
        <w:t xml:space="preserve">四、“十四五”少儿出版如何乘风破浪?</w:t>
      </w:r>
    </w:p>
    <w:p>
      <w:pPr>
        <w:spacing w:after="150"/>
      </w:pPr>
      <w:r>
        <w:rPr>
          <w:b w:val="1"/>
          <w:bCs w:val="1"/>
        </w:rPr>
        <w:t xml:space="preserve">第三章 中国少儿读物行业发展环境分析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第三节 少儿读物行业政策环境</w:t>
      </w:r>
    </w:p>
    <w:p>
      <w:pPr>
        <w:spacing w:after="150"/>
      </w:pPr>
      <w:r>
        <w:rPr/>
        <w:t xml:space="preserve">第四节 少儿读物行业技术环境</w:t>
      </w:r>
    </w:p>
    <w:p>
      <w:pPr>
        <w:spacing w:after="150"/>
      </w:pPr>
      <w:r>
        <w:rPr/>
        <w:t xml:space="preserve">第五节 中国少儿图书出版行业竞争力分析</w:t>
      </w:r>
    </w:p>
    <w:p>
      <w:pPr>
        <w:spacing w:after="150"/>
      </w:pPr>
      <w:r>
        <w:rPr/>
        <w:t xml:space="preserve">一、我国少儿图书出版行业竞争力剖析</w:t>
      </w:r>
    </w:p>
    <w:p>
      <w:pPr>
        <w:spacing w:after="150"/>
      </w:pPr>
      <w:r>
        <w:rPr/>
        <w:t xml:space="preserve">二、民企与外企比较分析</w:t>
      </w:r>
    </w:p>
    <w:p>
      <w:pPr>
        <w:spacing w:after="150"/>
      </w:pPr>
      <w:r>
        <w:rPr/>
        <w:t xml:space="preserve">三、国内少儿图书出版企业竞争能力提升途径</w:t>
      </w:r>
    </w:p>
    <w:p>
      <w:pPr>
        <w:spacing w:after="150"/>
      </w:pPr>
      <w:r>
        <w:rPr/>
        <w:t xml:space="preserve">第六节 少儿图书出版行业swot分析</w:t>
      </w:r>
    </w:p>
    <w:p>
      <w:pPr>
        <w:spacing w:after="150"/>
      </w:pPr>
      <w:r>
        <w:rPr/>
        <w:t xml:space="preserve">一、少儿图书出版行业优势分析</w:t>
      </w:r>
    </w:p>
    <w:p>
      <w:pPr>
        <w:spacing w:after="150"/>
      </w:pPr>
      <w:r>
        <w:rPr/>
        <w:t xml:space="preserve">二、少儿图书出版行业劣势分析</w:t>
      </w:r>
    </w:p>
    <w:p>
      <w:pPr>
        <w:spacing w:after="150"/>
      </w:pPr>
      <w:r>
        <w:rPr/>
        <w:t xml:space="preserve">三、少儿图书出版行业机会分析</w:t>
      </w:r>
    </w:p>
    <w:p>
      <w:pPr>
        <w:spacing w:after="150"/>
      </w:pPr>
      <w:r>
        <w:rPr/>
        <w:t xml:space="preserve">四、少儿图书出版行业威胁分析</w:t>
      </w:r>
    </w:p>
    <w:p>
      <w:pPr>
        <w:spacing w:after="150"/>
      </w:pPr>
      <w:r>
        <w:rPr>
          <w:b w:val="1"/>
          <w:bCs w:val="1"/>
        </w:rPr>
        <w:t xml:space="preserve">第四章 中国少儿读物行业市场分析</w:t>
      </w:r>
    </w:p>
    <w:p>
      <w:pPr>
        <w:spacing w:after="150"/>
      </w:pPr>
      <w:r>
        <w:rPr/>
        <w:t xml:space="preserve">第一节 市场规模</w:t>
      </w:r>
    </w:p>
    <w:p>
      <w:pPr>
        <w:spacing w:after="150"/>
      </w:pPr>
      <w:r>
        <w:rPr/>
        <w:t xml:space="preserve">一、少儿读物行业市场规模及增速</w:t>
      </w:r>
    </w:p>
    <w:p>
      <w:pPr>
        <w:spacing w:after="150"/>
      </w:pPr>
      <w:r>
        <w:rPr/>
        <w:t xml:space="preserve">二、少儿读物行业市场饱和度</w:t>
      </w:r>
    </w:p>
    <w:p>
      <w:pPr>
        <w:spacing w:after="150"/>
      </w:pPr>
      <w:r>
        <w:rPr/>
        <w:t xml:space="preserve">三、影响少儿读物行业市场规模的因素</w:t>
      </w:r>
    </w:p>
    <w:p>
      <w:pPr>
        <w:spacing w:after="150"/>
      </w:pPr>
      <w:r>
        <w:rPr/>
        <w:t xml:space="preserve">四、2024-2029年少儿读物行业市场规模及增速预测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一、少儿读物行业所处生命周期</w:t>
      </w:r>
    </w:p>
    <w:p>
      <w:pPr>
        <w:spacing w:after="150"/>
      </w:pPr>
      <w:r>
        <w:rPr/>
        <w:t xml:space="preserve">二、技术变革与行业革新对少儿读物行业的影响</w:t>
      </w:r>
    </w:p>
    <w:p>
      <w:pPr>
        <w:spacing w:after="150"/>
      </w:pPr>
      <w:r>
        <w:rPr/>
        <w:t xml:space="preserve">三、差异化分析</w:t>
      </w:r>
    </w:p>
    <w:p>
      <w:pPr>
        <w:spacing w:after="150"/>
      </w:pPr>
      <w:r>
        <w:rPr/>
        <w:t xml:space="preserve">第四节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b w:val="1"/>
          <w:bCs w:val="1"/>
        </w:rPr>
        <w:t xml:space="preserve">第五章 中国少儿读物行业供给与需求情况分析</w:t>
      </w:r>
    </w:p>
    <w:p>
      <w:pPr>
        <w:spacing w:after="150"/>
      </w:pPr>
      <w:r>
        <w:rPr/>
        <w:t xml:space="preserve">第一节 2019-2023年中国少儿读物行业总体规模</w:t>
      </w:r>
    </w:p>
    <w:p>
      <w:pPr>
        <w:spacing w:after="150"/>
      </w:pPr>
      <w:r>
        <w:rPr/>
        <w:t xml:space="preserve">第二节 中国少儿读物行业盈利情况分析</w:t>
      </w:r>
    </w:p>
    <w:p>
      <w:pPr>
        <w:spacing w:after="150"/>
      </w:pPr>
      <w:r>
        <w:rPr/>
        <w:t xml:space="preserve">第三节 中国少儿读物行业供给概况</w:t>
      </w:r>
    </w:p>
    <w:p>
      <w:pPr>
        <w:spacing w:after="150"/>
      </w:pPr>
      <w:r>
        <w:rPr/>
        <w:t xml:space="preserve">一、2019-2023年中国少儿读物供给情况分析</w:t>
      </w:r>
    </w:p>
    <w:p>
      <w:pPr>
        <w:spacing w:after="150"/>
      </w:pPr>
      <w:r>
        <w:rPr/>
        <w:t xml:space="preserve">二、中国少儿读物行业供给特点分析</w:t>
      </w:r>
    </w:p>
    <w:p>
      <w:pPr>
        <w:spacing w:after="150"/>
      </w:pPr>
      <w:r>
        <w:rPr/>
        <w:t xml:space="preserve">三、2024-2029年中国少儿读物行业供给预测分析</w:t>
      </w:r>
    </w:p>
    <w:p>
      <w:pPr>
        <w:spacing w:after="150"/>
      </w:pPr>
      <w:r>
        <w:rPr/>
        <w:t xml:space="preserve">第四节 中国少儿读物行业需求概况</w:t>
      </w:r>
    </w:p>
    <w:p>
      <w:pPr>
        <w:spacing w:after="150"/>
      </w:pPr>
      <w:r>
        <w:rPr/>
        <w:t xml:space="preserve">一、2019-2023年中国少儿读物行业需求情况分析</w:t>
      </w:r>
    </w:p>
    <w:p>
      <w:pPr>
        <w:spacing w:after="150"/>
      </w:pPr>
      <w:r>
        <w:rPr/>
        <w:t xml:space="preserve">二、中国少儿读物行业市场需求特点分析</w:t>
      </w:r>
    </w:p>
    <w:p>
      <w:pPr>
        <w:spacing w:after="150"/>
      </w:pPr>
      <w:r>
        <w:rPr/>
        <w:t xml:space="preserve">三、2024-2029年中国少儿读物市场需求预测分析</w:t>
      </w:r>
    </w:p>
    <w:p>
      <w:pPr>
        <w:spacing w:after="150"/>
      </w:pPr>
      <w:r>
        <w:rPr>
          <w:b w:val="1"/>
          <w:bCs w:val="1"/>
        </w:rPr>
        <w:t xml:space="preserve">第六章 中国少儿读物行业区域市场分析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t xml:space="preserve">第四节 我国少儿读物出版的弊端与对策</w:t>
      </w:r>
    </w:p>
    <w:p>
      <w:pPr>
        <w:spacing w:after="150"/>
      </w:pPr>
      <w:r>
        <w:rPr/>
        <w:t xml:space="preserve">第五节 新媒体时代儿童读物版式设计的比较研究</w:t>
      </w:r>
    </w:p>
    <w:p>
      <w:pPr>
        <w:spacing w:after="150"/>
      </w:pPr>
      <w:r>
        <w:rPr/>
        <w:t xml:space="preserve">第六节 儿童读物插画设计探讨</w:t>
      </w:r>
    </w:p>
    <w:p>
      <w:pPr>
        <w:spacing w:after="150"/>
      </w:pPr>
      <w:r>
        <w:rPr>
          <w:b w:val="1"/>
          <w:bCs w:val="1"/>
        </w:rPr>
        <w:t xml:space="preserve">第七章 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中国少儿读物行业主导驱动因素分析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中国少儿读物行业偿债能力分析</w:t>
      </w:r>
    </w:p>
    <w:p>
      <w:pPr>
        <w:spacing w:after="150"/>
      </w:pPr>
      <w:r>
        <w:rPr/>
        <w:t xml:space="preserve">第一节 少儿读物行业资产负债率分析</w:t>
      </w:r>
    </w:p>
    <w:p>
      <w:pPr>
        <w:spacing w:after="150"/>
      </w:pPr>
      <w:r>
        <w:rPr/>
        <w:t xml:space="preserve">第二节 少儿读物行业速动比率分析</w:t>
      </w:r>
    </w:p>
    <w:p>
      <w:pPr>
        <w:spacing w:after="150"/>
      </w:pPr>
      <w:r>
        <w:rPr/>
        <w:t xml:space="preserve">第三节 少儿读物行业流动比率分析</w:t>
      </w:r>
    </w:p>
    <w:p>
      <w:pPr>
        <w:spacing w:after="150"/>
      </w:pPr>
      <w:r>
        <w:rPr/>
        <w:t xml:space="preserve">第四节 少儿读物行业利息保障倍数分析</w:t>
      </w:r>
    </w:p>
    <w:p>
      <w:pPr>
        <w:spacing w:after="150"/>
      </w:pPr>
      <w:r>
        <w:rPr/>
        <w:t xml:space="preserve">第五节 2024-2029年少儿读物行业偿债能力预测</w:t>
      </w:r>
    </w:p>
    <w:p>
      <w:pPr>
        <w:spacing w:after="150"/>
      </w:pPr>
      <w:r>
        <w:rPr>
          <w:b w:val="1"/>
          <w:bCs w:val="1"/>
        </w:rPr>
        <w:t xml:space="preserve">第十章 中国少儿读物行业营运能力分析</w:t>
      </w:r>
    </w:p>
    <w:p>
      <w:pPr>
        <w:spacing w:after="150"/>
      </w:pPr>
      <w:r>
        <w:rPr/>
        <w:t xml:space="preserve">第一节 少儿读物行业总资产周转率分析</w:t>
      </w:r>
    </w:p>
    <w:p>
      <w:pPr>
        <w:spacing w:after="150"/>
      </w:pPr>
      <w:r>
        <w:rPr/>
        <w:t xml:space="preserve">第二节 少儿读物行业净资产周转率分析</w:t>
      </w:r>
    </w:p>
    <w:p>
      <w:pPr>
        <w:spacing w:after="150"/>
      </w:pPr>
      <w:r>
        <w:rPr/>
        <w:t xml:space="preserve">第三节 少儿读物行业应收账款周转率分析</w:t>
      </w:r>
    </w:p>
    <w:p>
      <w:pPr>
        <w:spacing w:after="150"/>
      </w:pPr>
      <w:r>
        <w:rPr/>
        <w:t xml:space="preserve">第四节 少儿读物行业存货周转率分析</w:t>
      </w:r>
    </w:p>
    <w:p>
      <w:pPr>
        <w:spacing w:after="150"/>
      </w:pPr>
      <w:r>
        <w:rPr/>
        <w:t xml:space="preserve">第五节 2024-2029年少儿读物行业营运能力预测</w:t>
      </w:r>
    </w:p>
    <w:p>
      <w:pPr>
        <w:spacing w:after="150"/>
      </w:pPr>
      <w:r>
        <w:rPr>
          <w:b w:val="1"/>
          <w:bCs w:val="1"/>
        </w:rPr>
        <w:t xml:space="preserve">第十一章 中国少儿读物行业竞争分析</w:t>
      </w:r>
    </w:p>
    <w:p>
      <w:pPr>
        <w:spacing w:after="150"/>
      </w:pPr>
      <w:r>
        <w:rPr/>
        <w:t xml:space="preserve">第一节 重点少儿读物企业市场份额</w:t>
      </w:r>
    </w:p>
    <w:p>
      <w:pPr>
        <w:spacing w:after="150"/>
      </w:pPr>
      <w:r>
        <w:rPr/>
        <w:t xml:space="preserve">第二节 少儿读物行业市场集中度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中国少儿读物行业重点企业分析</w:t>
      </w:r>
    </w:p>
    <w:p>
      <w:pPr>
        <w:spacing w:after="150"/>
      </w:pPr>
      <w:r>
        <w:rPr/>
        <w:t xml:space="preserve">第一节 荣信教育文化产业发展股份有限公司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海豚传媒股份有限公司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湖北惠成出版传媒有限公司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北京日知图书有限公司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新经典文化股份有限公司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心喜阅信息咨询(深圳)有限公司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上海上谊贸易有限公司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北京蒲蒲兰文化发展有限公司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黑龙江省同源文化发展有限公司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北京大唐盛世文化发展有限公司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2024-2029年中国少儿读物行业发展与投资风险分析</w:t>
      </w:r>
    </w:p>
    <w:p>
      <w:pPr>
        <w:spacing w:after="150"/>
      </w:pPr>
      <w:r>
        <w:rPr/>
        <w:t xml:space="preserve">第一节 少儿读物行业环境风险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少儿读物行业政策风险</w:t>
      </w:r>
    </w:p>
    <w:p>
      <w:pPr>
        <w:spacing w:after="150"/>
      </w:pPr>
      <w:r>
        <w:rPr/>
        <w:t xml:space="preserve">第四节 少儿读物行业市场风险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2024-2029年中国少儿读物行业发展前景及投资机会分析</w:t>
      </w:r>
    </w:p>
    <w:p>
      <w:pPr>
        <w:spacing w:after="150"/>
      </w:pPr>
      <w:r>
        <w:rPr/>
        <w:t xml:space="preserve">第一节 少儿读物行业发展前景预测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少儿读物行业投资机会</w:t>
      </w:r>
    </w:p>
    <w:p>
      <w:pPr>
        <w:spacing w:after="150"/>
      </w:pPr>
      <w:r>
        <w:rPr/>
        <w:t xml:space="preserve">第三节 少儿图书出版企业面临的困境及对策</w:t>
      </w:r>
    </w:p>
    <w:p>
      <w:pPr>
        <w:spacing w:after="150"/>
      </w:pPr>
      <w:r>
        <w:rPr/>
        <w:t xml:space="preserve">一、重点少儿图书出版企业面临的困境及对策</w:t>
      </w:r>
    </w:p>
    <w:p>
      <w:pPr>
        <w:spacing w:after="150"/>
      </w:pPr>
      <w:r>
        <w:rPr/>
        <w:t xml:space="preserve">二、中小少儿图书出版企业发展困境及策略分析</w:t>
      </w:r>
    </w:p>
    <w:p>
      <w:pPr>
        <w:spacing w:after="150"/>
      </w:pPr>
      <w:r>
        <w:rPr/>
        <w:t xml:space="preserve">三、国内少儿图书出版企业的出路分析</w:t>
      </w:r>
    </w:p>
    <w:p>
      <w:pPr>
        <w:spacing w:after="150"/>
      </w:pPr>
      <w:r>
        <w:rPr/>
        <w:t xml:space="preserve">第三节 中国少儿图书出版行业存在的问题及对策</w:t>
      </w:r>
    </w:p>
    <w:p>
      <w:pPr>
        <w:spacing w:after="150"/>
      </w:pPr>
      <w:r>
        <w:rPr/>
        <w:t xml:space="preserve">第四节 对我国少儿图书出版品牌的战略思考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四、我国少儿图书出版企业的品牌战略</w:t>
      </w:r>
    </w:p>
    <w:p>
      <w:pPr>
        <w:spacing w:after="150"/>
      </w:pPr>
      <w:r>
        <w:rPr/>
        <w:t xml:space="preserve">五、少儿图书出版品牌战略管理的策略</w:t>
      </w:r>
    </w:p>
    <w:p>
      <w:pPr>
        <w:spacing w:after="150"/>
      </w:pPr>
      <w:r>
        <w:rPr/>
        <w:t xml:space="preserve">第五节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四、少儿图书出版新产品差异化战略</w:t>
      </w:r>
    </w:p>
    <w:p>
      <w:pPr>
        <w:spacing w:after="150"/>
      </w:pPr>
      <w:r>
        <w:rPr/>
        <w:t xml:space="preserve">第六节 少儿图书出版行业投资战略研究</w:t>
      </w:r>
    </w:p>
    <w:p>
      <w:pPr>
        <w:spacing w:after="150"/>
      </w:pPr>
      <w:r>
        <w:rPr/>
        <w:t xml:space="preserve">一、2022年少儿图书出版行业投资战略</w:t>
      </w:r>
    </w:p>
    <w:p>
      <w:pPr>
        <w:spacing w:after="150"/>
      </w:pPr>
      <w:r>
        <w:rPr/>
        <w:t xml:space="preserve">二、“十四五”期间少儿图书出版行业投资战略</w:t>
      </w:r>
    </w:p>
    <w:p>
      <w:pPr>
        <w:spacing w:after="150"/>
      </w:pPr>
      <w:r>
        <w:rPr/>
        <w:t xml:space="preserve">三、“十四五”期间细分行业投资战略</w:t>
      </w:r>
    </w:p>
    <w:p>
      <w:pPr>
        <w:spacing w:after="150"/>
      </w:pPr>
      <w:r>
        <w:rPr>
          <w:b w:val="1"/>
          <w:bCs w:val="1"/>
        </w:rPr>
        <w:t xml:space="preserve">第十五章 研究结论及发展建议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《全民阅读促进条例》</w:t>
      </w:r>
    </w:p>
    <w:p>
      <w:pPr>
        <w:spacing w:after="150"/>
      </w:pPr>
      <w:r>
        <w:rPr/>
        <w:t xml:space="preserve">《网络文学出版服务单位社会效益评估试行办法》</w:t>
      </w:r>
    </w:p>
    <w:p>
      <w:pPr>
        <w:spacing w:after="150"/>
      </w:pPr>
      <w:r>
        <w:rPr/>
        <w:t xml:space="preserve">《著作权法》</w:t>
      </w:r>
    </w:p>
    <w:p>
      <w:pPr>
        <w:spacing w:after="150"/>
      </w:pPr>
      <w:r>
        <w:rPr/>
        <w:t xml:space="preserve">《全面深化改革构建高水平社会主义》</w:t>
      </w:r>
    </w:p>
    <w:p>
      <w:pPr>
        <w:spacing w:after="150"/>
      </w:pPr>
      <w:r>
        <w:rPr>
          <w:b w:val="1"/>
          <w:bCs w:val="1"/>
        </w:rPr>
        <w:t xml:space="preserve">图表目录</w:t>
      </w:r>
    </w:p>
    <w:p>
      <w:pPr>
        <w:spacing w:after="150"/>
      </w:pPr>
      <w:r>
        <w:rPr/>
        <w:t xml:space="preserve">图表：少儿读物的作用</w:t>
      </w:r>
    </w:p>
    <w:p>
      <w:pPr>
        <w:spacing w:after="150"/>
      </w:pPr>
      <w:r>
        <w:rPr/>
        <w:t xml:space="preserve">图表：2019-2023年各国少儿图书在本国图书市场销售比重情况</w:t>
      </w:r>
    </w:p>
    <w:p>
      <w:pPr>
        <w:spacing w:after="150"/>
      </w:pPr>
      <w:r>
        <w:rPr/>
        <w:t xml:space="preserve">图表：2019-2023年美国少儿图书销售收入情况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图表：2019-2023年少儿读物行业市场规模及增速(亿元)</w:t>
      </w:r>
    </w:p>
    <w:p>
      <w:pPr>
        <w:spacing w:after="150"/>
      </w:pPr>
      <w:r>
        <w:rPr/>
        <w:t xml:space="preserve">图表：2024-2029年少儿读物行业市场规模及增速预测(亿元)</w:t>
      </w:r>
    </w:p>
    <w:p>
      <w:pPr>
        <w:spacing w:after="150"/>
      </w:pPr>
      <w:r>
        <w:rPr/>
        <w:t xml:space="preserve">图表：少儿市场各细分类码洋占比</w:t>
      </w:r>
    </w:p>
    <w:p>
      <w:pPr>
        <w:spacing w:after="150"/>
      </w:pPr>
      <w:r>
        <w:rPr/>
        <w:t xml:space="preserve">图表：少儿读物差异化分析</w:t>
      </w:r>
    </w:p>
    <w:p>
      <w:pPr>
        <w:spacing w:after="150"/>
      </w:pPr>
      <w:r>
        <w:rPr/>
        <w:t xml:space="preserve">图表：2019-2023年中国少儿读物行业种数总体规模(种)</w:t>
      </w:r>
    </w:p>
    <w:p>
      <w:pPr>
        <w:spacing w:after="150"/>
      </w:pPr>
      <w:r>
        <w:rPr/>
        <w:t xml:space="preserve">图表：2019-2023年中国少儿读物行业盈利情况</w:t>
      </w:r>
    </w:p>
    <w:p>
      <w:pPr>
        <w:spacing w:after="150"/>
      </w:pPr>
      <w:r>
        <w:rPr/>
        <w:t xml:space="preserve">图表：2019-2023年中国少儿读物供给情况分析(册)</w:t>
      </w:r>
    </w:p>
    <w:p>
      <w:pPr>
        <w:spacing w:after="150"/>
      </w:pPr>
      <w:r>
        <w:rPr/>
        <w:t xml:space="preserve">图表：2024-2029年中国少儿读物行业供给预测(册)</w:t>
      </w:r>
    </w:p>
    <w:p>
      <w:pPr>
        <w:spacing w:after="150"/>
      </w:pPr>
      <w:r>
        <w:rPr/>
        <w:t xml:space="preserve">图表：2019-2023年中国少儿读物行业需求情况(册)</w:t>
      </w:r>
    </w:p>
    <w:p>
      <w:pPr>
        <w:spacing w:after="150"/>
      </w:pPr>
      <w:r>
        <w:rPr/>
        <w:t xml:space="preserve">图表：书装帧中影响家长选购儿重读物的因素</w:t>
      </w:r>
    </w:p>
    <w:p>
      <w:pPr>
        <w:spacing w:after="150"/>
      </w:pPr>
      <w:r>
        <w:rPr/>
        <w:t xml:space="preserve">图表：2024-2029年中国少儿读物行业需求情况预测(册)</w:t>
      </w:r>
    </w:p>
    <w:p>
      <w:pPr>
        <w:spacing w:after="150"/>
      </w:pPr>
      <w:r>
        <w:rPr/>
        <w:t xml:space="preserve">图表：少年读物区域市场分布状况</w:t>
      </w:r>
    </w:p>
    <w:p>
      <w:pPr>
        <w:spacing w:after="150"/>
      </w:pPr>
      <w:r>
        <w:rPr/>
        <w:t xml:space="preserve">图表：主要相关少儿读物</w:t>
      </w:r>
    </w:p>
    <w:p>
      <w:pPr>
        <w:spacing w:after="150"/>
      </w:pPr>
      <w:r>
        <w:rPr/>
        <w:t xml:space="preserve">图表：少儿读物行业产业链结构</w:t>
      </w:r>
    </w:p>
    <w:p>
      <w:pPr>
        <w:spacing w:after="150"/>
      </w:pPr>
      <w:r>
        <w:rPr/>
        <w:t xml:space="preserve">图表：产业链微笑曲线</w:t>
      </w:r>
    </w:p>
    <w:p>
      <w:pPr>
        <w:spacing w:after="150"/>
      </w:pPr>
      <w:r>
        <w:rPr/>
        <w:t xml:space="preserve">图表：少儿读物行业业成本构成</w:t>
      </w:r>
    </w:p>
    <w:p>
      <w:pPr>
        <w:spacing w:after="150"/>
      </w:pPr>
      <w:r>
        <w:rPr/>
        <w:t xml:space="preserve">图表：2019-2023年中国纸及纸板产量和消费量情况</w:t>
      </w:r>
    </w:p>
    <w:p>
      <w:pPr>
        <w:spacing w:after="150"/>
      </w:pPr>
      <w:r>
        <w:rPr/>
        <w:t xml:space="preserve">图表：2007-2019-2023年中国图书印刷规模情况</w:t>
      </w:r>
    </w:p>
    <w:p>
      <w:pPr>
        <w:spacing w:after="150"/>
      </w:pPr>
      <w:r>
        <w:rPr/>
        <w:t xml:space="preserve">图表：2019-2023年少儿读物码洋同比增长最大的5个细分市场</w:t>
      </w:r>
    </w:p>
    <w:p>
      <w:pPr>
        <w:spacing w:after="150"/>
      </w:pPr>
      <w:r>
        <w:rPr/>
        <w:t xml:space="preserve">图表：2019-2023年1-9月童书出版机构新势力榜单</w:t>
      </w:r>
    </w:p>
    <w:p>
      <w:pPr>
        <w:spacing w:after="150"/>
      </w:pPr>
      <w:r>
        <w:rPr/>
        <w:t xml:space="preserve">图表：2019-2023年少儿读物行业资产负债率</w:t>
      </w:r>
    </w:p>
    <w:p>
      <w:pPr>
        <w:spacing w:after="150"/>
      </w:pPr>
      <w:r>
        <w:rPr/>
        <w:t xml:space="preserve">图表：2019-2023年少儿读物行业速动比率</w:t>
      </w:r>
    </w:p>
    <w:p>
      <w:pPr>
        <w:spacing w:after="150"/>
      </w:pPr>
      <w:r>
        <w:rPr/>
        <w:t xml:space="preserve">图表：2019-2023年少儿读物行业流动比率</w:t>
      </w:r>
    </w:p>
    <w:p>
      <w:pPr>
        <w:spacing w:after="150"/>
      </w:pPr>
      <w:r>
        <w:rPr/>
        <w:t xml:space="preserve">图表：2019-2023年少儿读物行业利息保障倍数</w:t>
      </w:r>
    </w:p>
    <w:p>
      <w:pPr>
        <w:spacing w:after="150"/>
      </w:pPr>
      <w:r>
        <w:rPr/>
        <w:t xml:space="preserve">图表：2019-2023年少儿读物行业总资产周转率</w:t>
      </w:r>
    </w:p>
    <w:p>
      <w:pPr>
        <w:spacing w:after="150"/>
      </w:pPr>
      <w:r>
        <w:rPr/>
        <w:t xml:space="preserve">图表：2019-2023年少儿读物行业净资产周转率</w:t>
      </w:r>
    </w:p>
    <w:p>
      <w:pPr>
        <w:spacing w:after="150"/>
      </w:pPr>
      <w:r>
        <w:rPr/>
        <w:t xml:space="preserve">图表：2019-2023年少儿读物行业应收账款周转天数</w:t>
      </w:r>
    </w:p>
    <w:p>
      <w:pPr>
        <w:spacing w:after="150"/>
      </w:pPr>
      <w:r>
        <w:rPr/>
        <w:t xml:space="preserve">图表：2019-2023年少儿读物行业存货周转天数</w:t>
      </w:r>
    </w:p>
    <w:p>
      <w:pPr>
        <w:spacing w:after="150"/>
      </w:pPr>
      <w:r>
        <w:rPr/>
        <w:t xml:space="preserve">图表：重点少儿读物企业市场份额</w:t>
      </w:r>
    </w:p>
    <w:p>
      <w:pPr>
        <w:spacing w:after="150"/>
      </w:pPr>
      <w:r>
        <w:rPr/>
        <w:t xml:space="preserve">图表：企业主要经济指标</w:t>
      </w:r>
    </w:p>
    <w:p>
      <w:pPr>
        <w:spacing w:after="150"/>
      </w:pPr>
      <w:r>
        <w:rPr/>
        <w:t xml:space="preserve">图表：企业盈利能力</w:t>
      </w:r>
    </w:p>
    <w:p>
      <w:pPr>
        <w:spacing w:after="150"/>
      </w:pPr>
      <w:r>
        <w:rPr/>
        <w:t xml:space="preserve">图表：负债情况分析</w:t>
      </w:r>
    </w:p>
    <w:p>
      <w:pPr>
        <w:spacing w:after="150"/>
      </w:pPr>
      <w:r>
        <w:rPr/>
        <w:t xml:space="preserve">图表：新经典主要经济指标</w:t>
      </w:r>
    </w:p>
    <w:p>
      <w:pPr>
        <w:spacing w:after="150"/>
      </w:pPr>
      <w:r>
        <w:rPr/>
        <w:t xml:space="preserve">图表：2019-2023年1-9月童书出版机构新媒体影响力榜单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少儿读物行业市场发展分析及发展趋势与投资前景研究报告(2024-2029版)</dc:title>
  <dc:description>少儿读物行业市场发展分析及发展趋势与投资前景研究报告(2024-2029版)</dc:description>
  <dc:subject>少儿读物行业市场发展分析及发展趋势与投资前景研究报告(2024-2029版)</dc:subject>
  <cp:keywords>研究报告</cp:keywords>
  <cp:category>研究报告</cp:category>
  <cp:lastModifiedBy>北京中道泰和信息咨询有限公司</cp:lastModifiedBy>
  <dcterms:created xsi:type="dcterms:W3CDTF">2024-01-29T15:10:13+08:00</dcterms:created>
  <dcterms:modified xsi:type="dcterms:W3CDTF">2024-01-29T15:10:13+08:00</dcterms:modified>
</cp:coreProperties>
</file>

<file path=docProps/custom.xml><?xml version="1.0" encoding="utf-8"?>
<Properties xmlns="http://schemas.openxmlformats.org/officeDocument/2006/custom-properties" xmlns:vt="http://schemas.openxmlformats.org/officeDocument/2006/docPropsVTypes"/>
</file>