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智能军事行业市场发展分析及发展前景与投资前景研究报告(2024-2029版)</w:t>
      </w:r>
    </w:p>
    <w:p>
      <w:pPr>
        <w:spacing w:after="150"/>
      </w:pPr>
      <w:r>
        <w:rPr>
          <w:b w:val="1"/>
          <w:bCs w:val="1"/>
        </w:rPr>
        <w:t xml:space="preserve">报告简介</w:t>
      </w:r>
    </w:p>
    <w:p>
      <w:pPr>
        <w:spacing w:after="150"/>
      </w:pPr>
      <w:r>
        <w:rPr/>
        <w:t xml:space="preserve">当今世界科技正酝酿着新的突破，以人机大战为标志，人工智能发展取得重大进展，并加速向军事领域发展，这必将对战争形态产生冲击甚至颠覆性影响。因此，我军必须加快推进军事智能化建设，加速锻造智能化军队。</w:t>
      </w:r>
    </w:p>
    <w:p>
      <w:pPr>
        <w:spacing w:after="150"/>
      </w:pPr>
      <w:r>
        <w:rPr/>
        <w:t xml:space="preserve">人工智能核心关键技术的突破，是应对智能化战争威胁和挑战的“国之重器”。在智能时代的浪潮中，要重点在以下颠覆性技术上取得融合突破：围绕算法支撑发展海量情报信息智能数据挖掘技术、智能规划技术;围绕机器主战发展智能芯片技术、自主无人系统技术;围绕智能决策发展可解释高可信辅助决策技术、人机交互与智能融合技术;围绕极限作战发展智能集群作战协同技术、能量与信息智能对抗技术。因此，军事智能化核心关键技术的研发，不仅要开展跨学科、跨领域协作创新，还要使社会智能化与军事智能化发展对接并轨，借鉴社会智能化发展的成熟技术和成功经验，大力加强军民融合深度发展，推动各类人工智能技术快速嵌入作战要素、作战流程。</w:t>
      </w:r>
    </w:p>
    <w:p>
      <w:pPr>
        <w:spacing w:after="150"/>
      </w:pPr>
      <w:r>
        <w:rPr/>
        <w:t xml:space="preserve">中道泰和通过对智能军事行业长期跟踪监测，分析智能军事行业需求、供给、经营特性、获取能力、产业链和价值链等多方面的内容，整合行业、市场、企业、用户等多层面数据和信息资源，为客户提供深度的智能军事行业研究报告，以专业的研究方法帮助客户深入的了解智能军事行业，发现投资价值和投资机会，规避经营风险，提高管理和运营能力。智能军事行业报告是从事智能军事行业投资之前，对智能军事行业相关各种因素进行具体调查、研究、分析，评估项目可行性、效果效益程度，提出建设性意见建议对策等，为智能军事行业投资决策者和主管机关审批的研究性报告。以阐述对智能军事行业的理论认识为主要内容，重在研究智能军事行业本质及规律性认识的研究。智能军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军事专业研究单位等公布和提供的大量资料。对我国智能军事的行业现状、市场各类经营指标的情况、重点企业状况、区域市场发展情况等内容进行详细的阐述和深入的分析，着重对智能军事业务的发展进行详尽深入的分析，并根据智能军事行业的政策经济发展环境对智能军事行业潜在的风险和防范建议进行分析。最后提出研究者对智能军事行业的研究观点，以供投资决策者参考。</w:t>
      </w:r>
    </w:p>
    <w:p>
      <w:pPr>
        <w:spacing w:after="150"/>
      </w:pPr>
      <w:r>
        <w:rPr>
          <w:b w:val="1"/>
          <w:bCs w:val="1"/>
        </w:rPr>
        <w:t xml:space="preserve">报告目录</w:t>
      </w:r>
    </w:p>
    <w:p>
      <w:pPr>
        <w:spacing w:after="150"/>
      </w:pPr>
      <w:r>
        <w:rPr>
          <w:b w:val="1"/>
          <w:bCs w:val="1"/>
        </w:rPr>
        <w:t xml:space="preserve">第一章 智能军事行业界定和分类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智能军事行业国内外发展概述</w:t>
      </w:r>
    </w:p>
    <w:p>
      <w:pPr>
        <w:spacing w:after="150"/>
      </w:pPr>
      <w:r>
        <w:rPr/>
        <w:t xml:space="preserve">第一节 全球智能军事行业发展概况</w:t>
      </w:r>
    </w:p>
    <w:p>
      <w:pPr>
        <w:spacing w:after="150"/>
      </w:pPr>
      <w:r>
        <w:rPr/>
        <w:t xml:space="preserve">一、全球智能军事行业发展现状</w:t>
      </w:r>
    </w:p>
    <w:p>
      <w:pPr>
        <w:spacing w:after="150"/>
      </w:pPr>
      <w:r>
        <w:rPr/>
        <w:t xml:space="preserve">二、全球智能军事行业发展趋势</w:t>
      </w:r>
    </w:p>
    <w:p>
      <w:pPr>
        <w:spacing w:after="150"/>
      </w:pPr>
      <w:r>
        <w:rPr/>
        <w:t xml:space="preserve">三、主要国家和地区发展状况</w:t>
      </w:r>
    </w:p>
    <w:p>
      <w:pPr>
        <w:spacing w:after="150"/>
      </w:pPr>
      <w:r>
        <w:rPr/>
        <w:t xml:space="preserve">第二节 中国智能军事行业发展概况</w:t>
      </w:r>
    </w:p>
    <w:p>
      <w:pPr>
        <w:spacing w:after="150"/>
      </w:pPr>
      <w:r>
        <w:rPr/>
        <w:t xml:space="preserve">一、中国智能军事行业发展历程与现状</w:t>
      </w:r>
    </w:p>
    <w:p>
      <w:pPr>
        <w:spacing w:after="150"/>
      </w:pPr>
      <w:r>
        <w:rPr/>
        <w:t xml:space="preserve">二、中国智能军事行业发展中存在的问题</w:t>
      </w:r>
    </w:p>
    <w:p>
      <w:pPr>
        <w:spacing w:after="150"/>
      </w:pPr>
      <w:r>
        <w:rPr>
          <w:b w:val="1"/>
          <w:bCs w:val="1"/>
        </w:rPr>
        <w:t xml:space="preserve">第三章 中国智能军事行业发展环境分析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智能军事行业政策环境</w:t>
      </w:r>
    </w:p>
    <w:p>
      <w:pPr>
        <w:spacing w:after="150"/>
      </w:pPr>
      <w:r>
        <w:rPr/>
        <w:t xml:space="preserve">第四节 智能军事行业技术环境</w:t>
      </w:r>
    </w:p>
    <w:p>
      <w:pPr>
        <w:spacing w:after="150"/>
      </w:pPr>
      <w:r>
        <w:rPr>
          <w:b w:val="1"/>
          <w:bCs w:val="1"/>
        </w:rPr>
        <w:t xml:space="preserve">第四章 中国智能军事行业市场分析</w:t>
      </w:r>
    </w:p>
    <w:p>
      <w:pPr>
        <w:spacing w:after="150"/>
      </w:pPr>
      <w:r>
        <w:rPr/>
        <w:t xml:space="preserve">第一节 市场规模</w:t>
      </w:r>
    </w:p>
    <w:p>
      <w:pPr>
        <w:spacing w:after="150"/>
      </w:pPr>
      <w:r>
        <w:rPr/>
        <w:t xml:space="preserve">一、智能军事行业市场规模及增速</w:t>
      </w:r>
    </w:p>
    <w:p>
      <w:pPr>
        <w:spacing w:after="150"/>
      </w:pPr>
      <w:r>
        <w:rPr/>
        <w:t xml:space="preserve">二、智能军事行业市场饱和度</w:t>
      </w:r>
    </w:p>
    <w:p>
      <w:pPr>
        <w:spacing w:after="150"/>
      </w:pPr>
      <w:r>
        <w:rPr/>
        <w:t xml:space="preserve">三、影响智能军事行业市场规模的因素</w:t>
      </w:r>
    </w:p>
    <w:p>
      <w:pPr>
        <w:spacing w:after="150"/>
      </w:pPr>
      <w:r>
        <w:rPr/>
        <w:t xml:space="preserve">四、2024-2029年智能军事行业市场规模及增速预测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一、智能军事行业所处生命周期</w:t>
      </w:r>
    </w:p>
    <w:p>
      <w:pPr>
        <w:spacing w:after="150"/>
      </w:pPr>
      <w:r>
        <w:rPr/>
        <w:t xml:space="preserve">二、技术变革与行业革新对智能军事行业的影响</w:t>
      </w:r>
    </w:p>
    <w:p>
      <w:pPr>
        <w:spacing w:after="150"/>
      </w:pPr>
      <w:r>
        <w:rPr/>
        <w:t xml:space="preserve">三、差异化分析</w:t>
      </w:r>
    </w:p>
    <w:p>
      <w:pPr>
        <w:spacing w:after="150"/>
      </w:pPr>
      <w:r>
        <w:rPr>
          <w:b w:val="1"/>
          <w:bCs w:val="1"/>
        </w:rPr>
        <w:t xml:space="preserve">第五章 中国智能军事行业供给与需求情况分析</w:t>
      </w:r>
    </w:p>
    <w:p>
      <w:pPr>
        <w:spacing w:after="150"/>
      </w:pPr>
      <w:r>
        <w:rPr/>
        <w:t xml:space="preserve">第一节 2019-2023年中国智能军事行业总体规模</w:t>
      </w:r>
    </w:p>
    <w:p>
      <w:pPr>
        <w:spacing w:after="150"/>
      </w:pPr>
      <w:r>
        <w:rPr/>
        <w:t xml:space="preserve">第二节 中国智能军事行业盈利情况分析</w:t>
      </w:r>
    </w:p>
    <w:p>
      <w:pPr>
        <w:spacing w:after="150"/>
      </w:pPr>
      <w:r>
        <w:rPr/>
        <w:t xml:space="preserve">第三节 中国智能军事行业供给概况</w:t>
      </w:r>
    </w:p>
    <w:p>
      <w:pPr>
        <w:spacing w:after="150"/>
      </w:pPr>
      <w:r>
        <w:rPr/>
        <w:t xml:space="preserve">一、2019-2023年中国智能军事供给情况分析</w:t>
      </w:r>
    </w:p>
    <w:p>
      <w:pPr>
        <w:spacing w:after="150"/>
      </w:pPr>
      <w:r>
        <w:rPr/>
        <w:t xml:space="preserve">二、中国智能军事行业供给特点分析</w:t>
      </w:r>
    </w:p>
    <w:p>
      <w:pPr>
        <w:spacing w:after="150"/>
      </w:pPr>
      <w:r>
        <w:rPr/>
        <w:t xml:space="preserve">三、2024-2029年中国智能军事行业供给预测分析</w:t>
      </w:r>
    </w:p>
    <w:p>
      <w:pPr>
        <w:spacing w:after="150"/>
      </w:pPr>
      <w:r>
        <w:rPr/>
        <w:t xml:space="preserve">第四节 中国智能军事行业需求概况</w:t>
      </w:r>
    </w:p>
    <w:p>
      <w:pPr>
        <w:spacing w:after="150"/>
      </w:pPr>
      <w:r>
        <w:rPr/>
        <w:t xml:space="preserve">一、2019-2023年中国智能军事行业需求情况分析</w:t>
      </w:r>
    </w:p>
    <w:p>
      <w:pPr>
        <w:spacing w:after="150"/>
      </w:pPr>
      <w:r>
        <w:rPr/>
        <w:t xml:space="preserve">二、中国智能军事行业市场需求特点分析</w:t>
      </w:r>
    </w:p>
    <w:p>
      <w:pPr>
        <w:spacing w:after="150"/>
      </w:pPr>
      <w:r>
        <w:rPr/>
        <w:t xml:space="preserve">三、2024-2029年中国智能军事市场需求预测分析</w:t>
      </w:r>
    </w:p>
    <w:p>
      <w:pPr>
        <w:spacing w:after="150"/>
      </w:pPr>
      <w:r>
        <w:rPr>
          <w:b w:val="1"/>
          <w:bCs w:val="1"/>
        </w:rPr>
        <w:t xml:space="preserve">第六章 中国智能军事行业区域市场分析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中国智能军事行业产业链分析</w:t>
      </w:r>
    </w:p>
    <w:p>
      <w:pPr>
        <w:spacing w:after="150"/>
      </w:pPr>
      <w:r>
        <w:rPr/>
        <w:t xml:space="preserve">第一节 智能军事行业产业链分析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智能军事上游行业分析</w:t>
      </w:r>
    </w:p>
    <w:p>
      <w:pPr>
        <w:spacing w:after="150"/>
      </w:pPr>
      <w:r>
        <w:rPr/>
        <w:t xml:space="preserve">一、智能军事成本构成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四、上游行业对智能军事行业的影响</w:t>
      </w:r>
    </w:p>
    <w:p>
      <w:pPr>
        <w:spacing w:after="150"/>
      </w:pPr>
      <w:r>
        <w:rPr/>
        <w:t xml:space="preserve">第三节 智能军事下游行业分析</w:t>
      </w:r>
    </w:p>
    <w:p>
      <w:pPr>
        <w:spacing w:after="150"/>
      </w:pPr>
      <w:r>
        <w:rPr/>
        <w:t xml:space="preserve">一、智能军事下游行业分布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四、下游需求对智能军事行业的影响</w:t>
      </w:r>
    </w:p>
    <w:p>
      <w:pPr>
        <w:spacing w:after="150"/>
      </w:pPr>
      <w:r>
        <w:rPr>
          <w:b w:val="1"/>
          <w:bCs w:val="1"/>
        </w:rPr>
        <w:t xml:space="preserve">第八章 中国智能军事行业主导驱动因素分析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中国智能军事行业偿债能力分析</w:t>
      </w:r>
    </w:p>
    <w:p>
      <w:pPr>
        <w:spacing w:after="150"/>
      </w:pPr>
      <w:r>
        <w:rPr/>
        <w:t xml:space="preserve">第一节 智能军事行业资产负债率分析</w:t>
      </w:r>
    </w:p>
    <w:p>
      <w:pPr>
        <w:spacing w:after="150"/>
      </w:pPr>
      <w:r>
        <w:rPr/>
        <w:t xml:space="preserve">第二节 智能军事行业速动比率分析</w:t>
      </w:r>
    </w:p>
    <w:p>
      <w:pPr>
        <w:spacing w:after="150"/>
      </w:pPr>
      <w:r>
        <w:rPr/>
        <w:t xml:space="preserve">第三节 智能军事行业流动比率分析</w:t>
      </w:r>
    </w:p>
    <w:p>
      <w:pPr>
        <w:spacing w:after="150"/>
      </w:pPr>
      <w:r>
        <w:rPr/>
        <w:t xml:space="preserve">第四节 智能军事行业利息保障倍数分析</w:t>
      </w:r>
    </w:p>
    <w:p>
      <w:pPr>
        <w:spacing w:after="150"/>
      </w:pPr>
      <w:r>
        <w:rPr/>
        <w:t xml:space="preserve">第五节 2024-2029年智能军事行业偿债能力预测</w:t>
      </w:r>
    </w:p>
    <w:p>
      <w:pPr>
        <w:spacing w:after="150"/>
      </w:pPr>
      <w:r>
        <w:rPr>
          <w:b w:val="1"/>
          <w:bCs w:val="1"/>
        </w:rPr>
        <w:t xml:space="preserve">第十章 中国智能军事行业营运能力分析</w:t>
      </w:r>
    </w:p>
    <w:p>
      <w:pPr>
        <w:spacing w:after="150"/>
      </w:pPr>
      <w:r>
        <w:rPr/>
        <w:t xml:space="preserve">第一节 智能军事行业总资产周转率分析</w:t>
      </w:r>
    </w:p>
    <w:p>
      <w:pPr>
        <w:spacing w:after="150"/>
      </w:pPr>
      <w:r>
        <w:rPr/>
        <w:t xml:space="preserve">第二节 智能军事行业净资产周转率分析</w:t>
      </w:r>
    </w:p>
    <w:p>
      <w:pPr>
        <w:spacing w:after="150"/>
      </w:pPr>
      <w:r>
        <w:rPr/>
        <w:t xml:space="preserve">第三节 智能军事行业应收账款周转率分析</w:t>
      </w:r>
    </w:p>
    <w:p>
      <w:pPr>
        <w:spacing w:after="150"/>
      </w:pPr>
      <w:r>
        <w:rPr/>
        <w:t xml:space="preserve">第四节 智能军事行业存货周转率分析</w:t>
      </w:r>
    </w:p>
    <w:p>
      <w:pPr>
        <w:spacing w:after="150"/>
      </w:pPr>
      <w:r>
        <w:rPr/>
        <w:t xml:space="preserve">第五节 2024-2029年智能军事行业营运能力预测</w:t>
      </w:r>
    </w:p>
    <w:p>
      <w:pPr>
        <w:spacing w:after="150"/>
      </w:pPr>
      <w:r>
        <w:rPr>
          <w:b w:val="1"/>
          <w:bCs w:val="1"/>
        </w:rPr>
        <w:t xml:space="preserve">第十一章 中国智能军事行业竞争分析</w:t>
      </w:r>
    </w:p>
    <w:p>
      <w:pPr>
        <w:spacing w:after="150"/>
      </w:pPr>
      <w:r>
        <w:rPr/>
        <w:t xml:space="preserve">第一节 重点智能军事企业市场份额【所有制】</w:t>
      </w:r>
    </w:p>
    <w:p>
      <w:pPr>
        <w:spacing w:after="150"/>
      </w:pPr>
      <w:r>
        <w:rPr/>
        <w:t xml:space="preserve">第二节 智能军事行业市场集中度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中国智能军事行业重点企业分析</w:t>
      </w:r>
    </w:p>
    <w:p>
      <w:pPr>
        <w:spacing w:after="150"/>
      </w:pPr>
      <w:r>
        <w:rPr/>
        <w:t xml:space="preserve">第一节 四创电子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国睿科技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航天彩虹</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航天发展.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中国卫星</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中国海防</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七一二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广州海格通信集团股份有限公司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威海广泰空港设备股份有限公司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四川川大智胜软件股份有限公司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2024-2029年中国智能军事行业发展与投资风险分析</w:t>
      </w:r>
    </w:p>
    <w:p>
      <w:pPr>
        <w:spacing w:after="150"/>
      </w:pPr>
      <w:r>
        <w:rPr/>
        <w:t xml:space="preserve">第一节 智能军事行业环境风险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智能军事行业政策风险</w:t>
      </w:r>
    </w:p>
    <w:p>
      <w:pPr>
        <w:spacing w:after="150"/>
      </w:pPr>
      <w:r>
        <w:rPr/>
        <w:t xml:space="preserve">第四节 智能军事行业市场风险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2024-2029年中国智能军事行业发展前景及投资机会分析</w:t>
      </w:r>
    </w:p>
    <w:p>
      <w:pPr>
        <w:spacing w:after="150"/>
      </w:pPr>
      <w:r>
        <w:rPr/>
        <w:t xml:space="preserve">第一节 智能军事行业发展前景预测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三、行业总体发展前景及市场机会分析</w:t>
      </w:r>
    </w:p>
    <w:p>
      <w:pPr>
        <w:spacing w:after="150"/>
      </w:pPr>
      <w:r>
        <w:rPr/>
        <w:t xml:space="preserve">第二节 智能军事行业投资机会</w:t>
      </w:r>
    </w:p>
    <w:p>
      <w:pPr>
        <w:spacing w:after="150"/>
      </w:pPr>
      <w:r>
        <w:rPr/>
        <w:t xml:space="preserve">一、区域市场投资机会</w:t>
      </w:r>
    </w:p>
    <w:p>
      <w:pPr>
        <w:spacing w:after="150"/>
      </w:pPr>
      <w:r>
        <w:rPr/>
        <w:t xml:space="preserve">二、产业链投资机会</w:t>
      </w:r>
    </w:p>
    <w:p>
      <w:pPr>
        <w:spacing w:after="150"/>
      </w:pPr>
      <w:r>
        <w:rPr/>
        <w:t xml:space="preserve">第十五章 研究结论及发展建议</w:t>
      </w:r>
    </w:p>
    <w:p>
      <w:pPr>
        <w:spacing w:after="150"/>
      </w:pPr>
      <w:r>
        <w:rPr/>
        <w:t xml:space="preserve">第一节 智能军事行业研究结论及建议</w:t>
      </w:r>
    </w:p>
    <w:p>
      <w:pPr>
        <w:spacing w:after="150"/>
      </w:pPr>
      <w:r>
        <w:rPr/>
        <w:t xml:space="preserve">第二节 中道泰和智能军事行业发展建议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图表：2019-2023年国内固定资产投资情况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图表：军事领域数据真实性</w:t>
      </w:r>
    </w:p>
    <w:p>
      <w:pPr>
        <w:spacing w:after="150"/>
      </w:pPr>
      <w:r>
        <w:rPr/>
        <w:t xml:space="preserve">图表：智联网设备产业情况</w:t>
      </w:r>
    </w:p>
    <w:p>
      <w:pPr>
        <w:spacing w:after="150"/>
      </w:pPr>
      <w:r>
        <w:rPr/>
        <w:t xml:space="preserve">图表：智能军事行业市场规模及增速(亿元)</w:t>
      </w:r>
    </w:p>
    <w:p>
      <w:pPr>
        <w:spacing w:after="150"/>
      </w:pPr>
      <w:r>
        <w:rPr/>
        <w:t xml:space="preserve">图表：智能军事行业市场饱和度</w:t>
      </w:r>
    </w:p>
    <w:p>
      <w:pPr>
        <w:spacing w:after="150"/>
      </w:pPr>
      <w:r>
        <w:rPr/>
        <w:t xml:space="preserve">图表：2024-2029年智能军事行业市场规模及增速预测(亿元)</w:t>
      </w:r>
    </w:p>
    <w:p>
      <w:pPr>
        <w:spacing w:after="150"/>
      </w:pPr>
      <w:r>
        <w:rPr/>
        <w:t xml:space="preserve">图表：2019-2023年中国智能军事行业总体规模(亿元)</w:t>
      </w:r>
    </w:p>
    <w:p>
      <w:pPr>
        <w:spacing w:after="150"/>
      </w:pPr>
      <w:r>
        <w:rPr/>
        <w:t xml:space="preserve">图表：中国智能军事行业盈利情况【毛利率】分析</w:t>
      </w:r>
    </w:p>
    <w:p>
      <w:pPr>
        <w:spacing w:after="150"/>
      </w:pPr>
      <w:r>
        <w:rPr/>
        <w:t xml:space="preserve">图表：2019-2023年中国智能军事供给情况(亿元)</w:t>
      </w:r>
    </w:p>
    <w:p>
      <w:pPr>
        <w:spacing w:after="150"/>
      </w:pPr>
      <w:r>
        <w:rPr/>
        <w:t xml:space="preserve">图表：2024-2029年中国智能军事行业供给预测分析(亿元)</w:t>
      </w:r>
    </w:p>
    <w:p>
      <w:pPr>
        <w:spacing w:after="150"/>
      </w:pPr>
      <w:r>
        <w:rPr/>
        <w:t xml:space="preserve">图表：2019-2023年中国智能军事行业需求情况分析(亿元)</w:t>
      </w:r>
    </w:p>
    <w:p>
      <w:pPr>
        <w:spacing w:after="150"/>
      </w:pPr>
      <w:r>
        <w:rPr/>
        <w:t xml:space="preserve">图表：2024-2029年中国智能军事市场需求预测分析(亿元)</w:t>
      </w:r>
    </w:p>
    <w:p>
      <w:pPr>
        <w:spacing w:after="150"/>
      </w:pPr>
      <w:r>
        <w:rPr/>
        <w:t xml:space="preserve">图表：我国智能军事行业区域市场分布状况</w:t>
      </w:r>
    </w:p>
    <w:p>
      <w:pPr>
        <w:spacing w:after="150"/>
      </w:pPr>
      <w:r>
        <w:rPr/>
        <w:t xml:space="preserve">图表：2019-2023年我国东部和南部地区市场需求情况(亿元)</w:t>
      </w:r>
    </w:p>
    <w:p>
      <w:pPr>
        <w:spacing w:after="150"/>
      </w:pPr>
      <w:r>
        <w:rPr/>
        <w:t xml:space="preserve">图表：中国智能军事行业成本构成</w:t>
      </w:r>
    </w:p>
    <w:p>
      <w:pPr>
        <w:spacing w:after="150"/>
      </w:pPr>
      <w:r>
        <w:rPr/>
        <w:t xml:space="preserve">图表：2019-2023年智能军事行业资产负债率</w:t>
      </w:r>
    </w:p>
    <w:p>
      <w:pPr>
        <w:spacing w:after="150"/>
      </w:pPr>
      <w:r>
        <w:rPr/>
        <w:t xml:space="preserve">图表：2019-2023年智能军事行业速动比率分析</w:t>
      </w:r>
    </w:p>
    <w:p>
      <w:pPr>
        <w:spacing w:after="150"/>
      </w:pPr>
      <w:r>
        <w:rPr/>
        <w:t xml:space="preserve">图表：2019-2023年智能军事行业流动比率分析</w:t>
      </w:r>
    </w:p>
    <w:p>
      <w:pPr>
        <w:spacing w:after="150"/>
      </w:pPr>
      <w:r>
        <w:rPr/>
        <w:t xml:space="preserve">图表：2019-2023年智能军事行业利息保障倍数分析</w:t>
      </w:r>
    </w:p>
    <w:p>
      <w:pPr>
        <w:spacing w:after="150"/>
      </w:pPr>
      <w:r>
        <w:rPr/>
        <w:t xml:space="preserve">图表：2024-2029年智能军事行业偿债能力预测【资产负债率】</w:t>
      </w:r>
    </w:p>
    <w:p>
      <w:pPr>
        <w:spacing w:after="150"/>
      </w:pPr>
      <w:r>
        <w:rPr/>
        <w:t xml:space="preserve">图表：2019-2023年智能军事行业总资产周转率分析</w:t>
      </w:r>
    </w:p>
    <w:p>
      <w:pPr>
        <w:spacing w:after="150"/>
      </w:pPr>
      <w:r>
        <w:rPr/>
        <w:t xml:space="preserve">图表：2019-2023年智能军事行业净资产周转率分析</w:t>
      </w:r>
    </w:p>
    <w:p>
      <w:pPr>
        <w:spacing w:after="150"/>
      </w:pPr>
      <w:r>
        <w:rPr/>
        <w:t xml:space="preserve">图表：2019-2023年智能军事行业应收账款周转率分析(天)</w:t>
      </w:r>
    </w:p>
    <w:p>
      <w:pPr>
        <w:spacing w:after="150"/>
      </w:pPr>
      <w:r>
        <w:rPr/>
        <w:t xml:space="preserve">图表：2019-2023年智能军事行业存货周转率分析(天)</w:t>
      </w:r>
    </w:p>
    <w:p>
      <w:pPr>
        <w:spacing w:after="150"/>
      </w:pPr>
      <w:r>
        <w:rPr/>
        <w:t xml:space="preserve">图表：2024-2029年智能军事行业营运能力预测【营业收入增长率】</w:t>
      </w:r>
    </w:p>
    <w:p>
      <w:pPr>
        <w:spacing w:after="150"/>
      </w:pPr>
      <w:r>
        <w:rPr/>
        <w:t xml:space="preserve">图表：重点智能军事企业市场份额【所有制】</w:t>
      </w:r>
    </w:p>
    <w:p>
      <w:pPr>
        <w:spacing w:after="150"/>
      </w:pPr>
      <w:r>
        <w:rPr/>
        <w:t xml:space="preserve">图表：2019-2023年四创电子企业经营情况指标</w:t>
      </w:r>
    </w:p>
    <w:p>
      <w:pPr>
        <w:spacing w:after="150"/>
      </w:pPr>
      <w:r>
        <w:rPr/>
        <w:t xml:space="preserve">图表：2019-2023年企业盈利能力指标情况</w:t>
      </w:r>
    </w:p>
    <w:p>
      <w:pPr>
        <w:spacing w:after="150"/>
      </w:pPr>
      <w:r>
        <w:rPr/>
        <w:t xml:space="preserve">图表：2019-2023年四创电子企业偿债能力指标情况</w:t>
      </w:r>
    </w:p>
    <w:p>
      <w:pPr>
        <w:spacing w:after="150"/>
      </w:pPr>
      <w:r>
        <w:rPr/>
        <w:t xml:space="preserve">图表：2019-2023年国睿科技企业经营情况指标</w:t>
      </w:r>
    </w:p>
    <w:p>
      <w:pPr>
        <w:spacing w:after="150"/>
      </w:pPr>
      <w:r>
        <w:rPr/>
        <w:t xml:space="preserve">图表：2019-2023年企业盈利能力指标情况</w:t>
      </w:r>
    </w:p>
    <w:p>
      <w:pPr>
        <w:spacing w:after="150"/>
      </w:pPr>
      <w:r>
        <w:rPr/>
        <w:t xml:space="preserve">图表：2019-2023年国睿科技企业偿债能力指标情况</w:t>
      </w:r>
    </w:p>
    <w:p>
      <w:pPr>
        <w:spacing w:after="150"/>
      </w:pPr>
      <w:r>
        <w:rPr/>
        <w:t xml:space="preserve">图表： 2019-2023年航天彩虹企业经营情况指标</w:t>
      </w:r>
    </w:p>
    <w:p>
      <w:pPr>
        <w:spacing w:after="150"/>
      </w:pPr>
      <w:r>
        <w:rPr/>
        <w:t xml:space="preserve">图表：2019-2023年航天彩虹企业盈利能力指标情况</w:t>
      </w:r>
    </w:p>
    <w:p>
      <w:pPr>
        <w:spacing w:after="150"/>
      </w:pPr>
      <w:r>
        <w:rPr/>
        <w:t xml:space="preserve">图表：2019-2023年航天彩虹企业偿债能力指标情况</w:t>
      </w:r>
    </w:p>
    <w:p>
      <w:pPr>
        <w:spacing w:after="150"/>
      </w:pPr>
      <w:r>
        <w:rPr/>
        <w:t xml:space="preserve">图表：2019-2023年航天发展企业经营情况指标</w:t>
      </w:r>
    </w:p>
    <w:p>
      <w:pPr>
        <w:spacing w:after="150"/>
      </w:pPr>
      <w:r>
        <w:rPr/>
        <w:t xml:space="preserve">图表：2019-2023年企业盈利能力指标情况</w:t>
      </w:r>
    </w:p>
    <w:p>
      <w:pPr>
        <w:spacing w:after="150"/>
      </w:pPr>
      <w:r>
        <w:rPr/>
        <w:t xml:space="preserve">图表：2019-2023年航天发展企业偿债能力指标情况</w:t>
      </w:r>
    </w:p>
    <w:p>
      <w:pPr>
        <w:spacing w:after="150"/>
      </w:pPr>
      <w:r>
        <w:rPr/>
        <w:t xml:space="preserve">图表： 2019-2023年中国卫星企业经营情况指标</w:t>
      </w:r>
    </w:p>
    <w:p>
      <w:pPr>
        <w:spacing w:after="150"/>
      </w:pPr>
      <w:r>
        <w:rPr/>
        <w:t xml:space="preserve">图表：2019-2023年企业盈利能力指标情况</w:t>
      </w:r>
    </w:p>
    <w:p>
      <w:pPr>
        <w:spacing w:after="150"/>
      </w:pPr>
      <w:r>
        <w:rPr/>
        <w:t xml:space="preserve">图表：2019-2023年中国卫星企业偿债能力指标情况</w:t>
      </w:r>
    </w:p>
    <w:p>
      <w:pPr>
        <w:spacing w:after="150"/>
      </w:pPr>
      <w:r>
        <w:rPr/>
        <w:t xml:space="preserve">图表： 2019-2023年上半年中国海防企业经营情况指标</w:t>
      </w:r>
    </w:p>
    <w:p>
      <w:pPr>
        <w:spacing w:after="150"/>
      </w:pPr>
      <w:r>
        <w:rPr/>
        <w:t xml:space="preserve">图表：2019-2023年企业盈利能力指标情况</w:t>
      </w:r>
    </w:p>
    <w:p>
      <w:pPr>
        <w:spacing w:after="150"/>
      </w:pPr>
      <w:r>
        <w:rPr/>
        <w:t xml:space="preserve">图表：2019-2023年中国海防企业偿债能力指标情况</w:t>
      </w:r>
    </w:p>
    <w:p>
      <w:pPr>
        <w:spacing w:after="150"/>
      </w:pPr>
      <w:r>
        <w:rPr/>
        <w:t xml:space="preserve">图表： 2019-2023年七一二企业经营情况指标</w:t>
      </w:r>
    </w:p>
    <w:p>
      <w:pPr>
        <w:spacing w:after="150"/>
      </w:pPr>
      <w:r>
        <w:rPr/>
        <w:t xml:space="preserve">图表：2019-2023年七一二企业盈利能力指标情况</w:t>
      </w:r>
    </w:p>
    <w:p>
      <w:pPr>
        <w:spacing w:after="150"/>
      </w:pPr>
      <w:r>
        <w:rPr/>
        <w:t xml:space="preserve">图表：2019-2023年七一二企业偿债能力指标情况</w:t>
      </w:r>
    </w:p>
    <w:p>
      <w:pPr>
        <w:spacing w:after="150"/>
      </w:pPr>
      <w:r>
        <w:rPr/>
        <w:t xml:space="preserve">图表：2019-2023年海格通信企业经营情况指标</w:t>
      </w:r>
    </w:p>
    <w:p>
      <w:pPr>
        <w:spacing w:after="150"/>
      </w:pPr>
      <w:r>
        <w:rPr/>
        <w:t xml:space="preserve">图表：2019-2023年企业盈利能力指标情况</w:t>
      </w:r>
    </w:p>
    <w:p>
      <w:pPr>
        <w:spacing w:after="150"/>
      </w:pPr>
      <w:r>
        <w:rPr/>
        <w:t xml:space="preserve">图表：2019-2023年海格通信企业偿债能力指标情况</w:t>
      </w:r>
    </w:p>
    <w:p>
      <w:pPr>
        <w:spacing w:after="150"/>
      </w:pPr>
      <w:r>
        <w:rPr/>
        <w:t xml:space="preserve">图表： 2019-2023年威海广泰企业经营情况指标</w:t>
      </w:r>
    </w:p>
    <w:p>
      <w:pPr>
        <w:spacing w:after="150"/>
      </w:pPr>
      <w:r>
        <w:rPr/>
        <w:t xml:space="preserve">图表：2019-2023年威海广泰企业盈利能力指标情况</w:t>
      </w:r>
    </w:p>
    <w:p>
      <w:pPr>
        <w:spacing w:after="150"/>
      </w:pPr>
      <w:r>
        <w:rPr/>
        <w:t xml:space="preserve">图表：2019-2023年威海广泰企业偿债能力指标情况</w:t>
      </w:r>
    </w:p>
    <w:p>
      <w:pPr>
        <w:spacing w:after="150"/>
      </w:pPr>
      <w:r>
        <w:rPr/>
        <w:t xml:space="preserve">图表： 2019-2023年川大智胜企业经营情况指标</w:t>
      </w:r>
    </w:p>
    <w:p>
      <w:pPr>
        <w:spacing w:after="150"/>
      </w:pPr>
      <w:r>
        <w:rPr/>
        <w:t xml:space="preserve">图表：2019-2023年川大智胜企业盈利能力指标情况</w:t>
      </w:r>
    </w:p>
    <w:p>
      <w:pPr>
        <w:spacing w:after="150"/>
      </w:pPr>
      <w:r>
        <w:rPr/>
        <w:t xml:space="preserve">图表：2019-2023年川大智胜企业偿债能力指标情况</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智能军事行业市场发展分析及发展前景与投资前景研究报告(2024-2029版)</dc:title>
  <dc:description>智能军事行业市场发展分析及发展前景与投资前景研究报告(2024-2029版)</dc:description>
  <dc:subject>智能军事行业市场发展分析及发展前景与投资前景研究报告(2024-2029版)</dc:subject>
  <cp:keywords>研究报告</cp:keywords>
  <cp:category>研究报告</cp:category>
  <cp:lastModifiedBy>北京中道泰和信息咨询有限公司</cp:lastModifiedBy>
  <dcterms:created xsi:type="dcterms:W3CDTF">2024-01-29T14:49:24+08:00</dcterms:created>
  <dcterms:modified xsi:type="dcterms:W3CDTF">2024-01-29T14:49:24+08:00</dcterms:modified>
</cp:coreProperties>
</file>

<file path=docProps/custom.xml><?xml version="1.0" encoding="utf-8"?>
<Properties xmlns="http://schemas.openxmlformats.org/officeDocument/2006/custom-properties" xmlns:vt="http://schemas.openxmlformats.org/officeDocument/2006/docPropsVTypes"/>
</file>