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中国核电自动化行业市场发展运行分析及投资前景预测研究报告(2024-2029版)</w:t>
      </w:r>
    </w:p>
    <w:p>
      <w:pPr>
        <w:spacing w:after="150"/>
      </w:pPr>
      <w:r>
        <w:rPr>
          <w:b w:val="1"/>
          <w:bCs w:val="1"/>
        </w:rPr>
        <w:t xml:space="preserve">报告简介</w:t>
      </w:r>
    </w:p>
    <w:p>
      <w:pPr>
        <w:spacing w:after="150"/>
      </w:pPr>
      <w:r>
        <w:rPr/>
        <w:t xml:space="preserve">世界上一切物质都是由原子构成的，原子又是由原子核和它周围的电子构成的。轻原子核的融合和重原子核的分裂都能放出能量，分别称为核聚变能和核裂变能，简称核能或核电。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自动化行业研究单位等公布和提供的大量资料。报告对我国核电自动化行业的供需状况、发展现状、子行业发展变化等进行了分析，重点分析了国内外核电自动化行业的发展现状、如何面对行业的发展挑战、行业的发展建议、行业竞争力，以及行业的投资分析和趋势预测等等。报告还综合了核电自动化行业的整体发展动态，对行业在产品方面提供了参考建议和具体解决办法。报告对于核电自动化产品生产企业、经销商、行业管理部门以及拟进入该行业的投资者具有重要的参考价值，对于研究我国核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2019-2023年中国核电行业市场发展动态分析</w:t>
      </w:r>
    </w:p>
    <w:p>
      <w:pPr>
        <w:spacing w:after="150"/>
      </w:pPr>
      <w:r>
        <w:rPr/>
        <w:t xml:space="preserve">第一节 2019-2023年世界核电产业发展概述</w:t>
      </w:r>
    </w:p>
    <w:p>
      <w:pPr>
        <w:spacing w:after="150"/>
      </w:pPr>
      <w:r>
        <w:rPr/>
        <w:t xml:space="preserve">一、世界核电行业发展环境分析</w:t>
      </w:r>
    </w:p>
    <w:p>
      <w:pPr>
        <w:spacing w:after="150"/>
      </w:pPr>
      <w:r>
        <w:rPr/>
        <w:t xml:space="preserve">二、能源紧张唤醒世界核电市场</w:t>
      </w:r>
    </w:p>
    <w:p>
      <w:pPr>
        <w:spacing w:after="150"/>
      </w:pPr>
      <w:r>
        <w:rPr/>
        <w:t xml:space="preserve">三、全球核电装机容量增长</w:t>
      </w:r>
    </w:p>
    <w:p>
      <w:pPr>
        <w:spacing w:after="150"/>
      </w:pPr>
      <w:r>
        <w:rPr/>
        <w:t xml:space="preserve">四、全球核电建设迈出新步</w:t>
      </w:r>
    </w:p>
    <w:p>
      <w:pPr>
        <w:spacing w:after="150"/>
      </w:pPr>
      <w:r>
        <w:rPr/>
        <w:t xml:space="preserve">第二节 2019-2023年中国核电产业发展概述</w:t>
      </w:r>
    </w:p>
    <w:p>
      <w:pPr>
        <w:spacing w:after="150"/>
      </w:pPr>
      <w:r>
        <w:rPr/>
        <w:t xml:space="preserve">一、核电发电量与装机容量分析</w:t>
      </w:r>
    </w:p>
    <w:p>
      <w:pPr>
        <w:spacing w:after="150"/>
      </w:pPr>
      <w:r>
        <w:rPr/>
        <w:t xml:space="preserve">二、中国出台税收优惠政策鼓励核电发展</w:t>
      </w:r>
    </w:p>
    <w:p>
      <w:pPr>
        <w:spacing w:after="150"/>
      </w:pPr>
      <w:r>
        <w:rPr/>
        <w:t xml:space="preserve">三、中国已具备大规模发展核电能力</w:t>
      </w:r>
    </w:p>
    <w:p>
      <w:pPr>
        <w:spacing w:after="150"/>
      </w:pPr>
      <w:r>
        <w:rPr/>
        <w:t xml:space="preserve">第三节 2019-2023年中国核电量数据统计分析</w:t>
      </w:r>
    </w:p>
    <w:p>
      <w:pPr>
        <w:spacing w:after="150"/>
      </w:pPr>
      <w:r>
        <w:rPr/>
        <w:t xml:space="preserve">一、2019-2023年全国核电量数据分析</w:t>
      </w:r>
    </w:p>
    <w:p>
      <w:pPr>
        <w:spacing w:after="150"/>
      </w:pPr>
      <w:r>
        <w:rPr/>
        <w:t xml:space="preserve">二、2022年全国核电量数据分析(数据均可更新至最新月份)</w:t>
      </w:r>
    </w:p>
    <w:p>
      <w:pPr>
        <w:spacing w:after="150"/>
      </w:pPr>
      <w:r>
        <w:rPr/>
        <w:t xml:space="preserve">三、全国核电量增长性分析</w:t>
      </w:r>
    </w:p>
    <w:p>
      <w:pPr>
        <w:spacing w:after="150"/>
      </w:pPr>
      <w:r>
        <w:rPr>
          <w:b w:val="1"/>
          <w:bCs w:val="1"/>
        </w:rPr>
        <w:t xml:space="preserve">第二章 2019-2023年中国核电自动化产业运行环境分析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2019-2023年中国核电自动化产业政策环境分析</w:t>
      </w:r>
    </w:p>
    <w:p>
      <w:pPr>
        <w:spacing w:after="150"/>
      </w:pPr>
      <w:r>
        <w:rPr/>
        <w:t xml:space="preserve">一、随着中国经济的发展，能源需求日益增长</w:t>
      </w:r>
    </w:p>
    <w:p>
      <w:pPr>
        <w:spacing w:after="150"/>
      </w:pPr>
      <w:r>
        <w:rPr/>
        <w:t xml:space="preserve">二、国家政策鼓励核电行业发展</w:t>
      </w:r>
    </w:p>
    <w:p>
      <w:pPr>
        <w:spacing w:after="150"/>
      </w:pPr>
      <w:r>
        <w:rPr/>
        <w:t xml:space="preserve">三、中国的核电建设不断提速</w:t>
      </w:r>
    </w:p>
    <w:p>
      <w:pPr>
        <w:spacing w:after="150"/>
      </w:pPr>
      <w:r>
        <w:rPr/>
        <w:t xml:space="preserve">四、鼓励核电装备国产化</w:t>
      </w:r>
    </w:p>
    <w:p>
      <w:pPr>
        <w:spacing w:after="150"/>
      </w:pPr>
      <w:r>
        <w:rPr/>
        <w:t xml:space="preserve">第三节 2019-2023年中国核电自动化产业社会环境分析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2019-2023年中国核电自动化产业运行形势分析</w:t>
      </w:r>
    </w:p>
    <w:p>
      <w:pPr>
        <w:spacing w:after="150"/>
      </w:pPr>
      <w:r>
        <w:rPr/>
        <w:t xml:space="preserve">第一节 2019-2023年中国核电自动化产业发展综述</w:t>
      </w:r>
    </w:p>
    <w:p>
      <w:pPr>
        <w:spacing w:after="150"/>
      </w:pPr>
      <w:r>
        <w:rPr/>
        <w:t xml:space="preserve">一、中国核电自主化能力正在逐渐形成</w:t>
      </w:r>
    </w:p>
    <w:p>
      <w:pPr>
        <w:spacing w:after="150"/>
      </w:pPr>
      <w:r>
        <w:rPr/>
        <w:t xml:space="preserve">二、国际核电巨头抢滩中国市场</w:t>
      </w:r>
    </w:p>
    <w:p>
      <w:pPr>
        <w:spacing w:after="150"/>
      </w:pPr>
      <w:r>
        <w:rPr/>
        <w:t xml:space="preserve">三、中国核电技术已具备接近世界先进水平能力</w:t>
      </w:r>
    </w:p>
    <w:p>
      <w:pPr>
        <w:spacing w:after="150"/>
      </w:pPr>
      <w:r>
        <w:rPr/>
        <w:t xml:space="preserve">四、境外核电自动化企业进军中国</w:t>
      </w:r>
    </w:p>
    <w:p>
      <w:pPr>
        <w:spacing w:after="150"/>
      </w:pPr>
      <w:r>
        <w:rPr/>
        <w:t xml:space="preserve">第二节 2019-2023年中国核电自动化行业市场竞争格局分析</w:t>
      </w:r>
    </w:p>
    <w:p>
      <w:pPr>
        <w:spacing w:after="150"/>
      </w:pPr>
      <w:r>
        <w:rPr/>
        <w:t xml:space="preserve">一、产品市场集中度分析</w:t>
      </w:r>
    </w:p>
    <w:p>
      <w:pPr>
        <w:spacing w:after="150"/>
      </w:pPr>
      <w:r>
        <w:rPr/>
        <w:t xml:space="preserve">二、行业区域集中度分析</w:t>
      </w:r>
    </w:p>
    <w:p>
      <w:pPr>
        <w:spacing w:after="150"/>
      </w:pPr>
      <w:r>
        <w:rPr/>
        <w:t xml:space="preserve">三、行业进入壁垒分析</w:t>
      </w:r>
    </w:p>
    <w:p>
      <w:pPr>
        <w:spacing w:after="150"/>
      </w:pPr>
      <w:r>
        <w:rPr/>
        <w:t xml:space="preserve">第三节 2019-2023年中国核电自动化行业发展存在问题分析</w:t>
      </w:r>
    </w:p>
    <w:p>
      <w:pPr>
        <w:spacing w:after="150"/>
      </w:pPr>
      <w:r>
        <w:rPr>
          <w:b w:val="1"/>
          <w:bCs w:val="1"/>
        </w:rPr>
        <w:t xml:space="preserve">第四章 2019-2023年中国核电自动化相关行业议价能力分析</w:t>
      </w:r>
    </w:p>
    <w:p>
      <w:pPr>
        <w:spacing w:after="150"/>
      </w:pPr>
      <w:r>
        <w:rPr/>
        <w:t xml:space="preserve">第一节 核电自动化相关行业议价能力分析指标</w:t>
      </w:r>
    </w:p>
    <w:p>
      <w:pPr>
        <w:spacing w:after="150"/>
      </w:pPr>
      <w:r>
        <w:rPr/>
        <w:t xml:space="preserve">一、原料行业议价能力分析指标</w:t>
      </w:r>
    </w:p>
    <w:p>
      <w:pPr>
        <w:spacing w:after="150"/>
      </w:pPr>
      <w:r>
        <w:rPr/>
        <w:t xml:space="preserve">二、应用行业议价能力分析指标</w:t>
      </w:r>
    </w:p>
    <w:p>
      <w:pPr>
        <w:spacing w:after="150"/>
      </w:pPr>
      <w:r>
        <w:rPr/>
        <w:t xml:space="preserve">1.下游产业采购量占本行业的出售量的比重</w:t>
      </w:r>
    </w:p>
    <w:p>
      <w:pPr>
        <w:spacing w:after="150"/>
      </w:pPr>
      <w:r>
        <w:rPr/>
        <w:t xml:space="preserve">2.下游产业采购量重本行业产品所占的比重</w:t>
      </w:r>
    </w:p>
    <w:p>
      <w:pPr>
        <w:spacing w:after="150"/>
      </w:pPr>
      <w:r>
        <w:rPr/>
        <w:t xml:space="preserve">3.本行业的产品已经标准化(客户寻找替代品的难度)</w:t>
      </w:r>
    </w:p>
    <w:p>
      <w:pPr>
        <w:spacing w:after="150"/>
      </w:pPr>
      <w:r>
        <w:rPr/>
        <w:t xml:space="preserve">4.下游产业的利润率(利润率越低，客户议价能力越强)</w:t>
      </w:r>
    </w:p>
    <w:p>
      <w:pPr>
        <w:spacing w:after="150"/>
      </w:pPr>
      <w:r>
        <w:rPr/>
        <w:t xml:space="preserve">5.上下游产业产品相关性程度(是否关系到下游产品的品质)</w:t>
      </w:r>
    </w:p>
    <w:p>
      <w:pPr>
        <w:spacing w:after="150"/>
      </w:pPr>
      <w:r>
        <w:rPr/>
        <w:t xml:space="preserve">6.本行业产品服务对下游产业的成本贡献</w:t>
      </w:r>
    </w:p>
    <w:p>
      <w:pPr>
        <w:spacing w:after="150"/>
      </w:pPr>
      <w:r>
        <w:rPr/>
        <w:t xml:space="preserve">7.客户进行逆向整合的能力</w:t>
      </w:r>
    </w:p>
    <w:p>
      <w:pPr>
        <w:spacing w:after="150"/>
      </w:pPr>
      <w:r>
        <w:rPr/>
        <w:t xml:space="preserve">第二节 核电自动化原料行业议价能力分析</w:t>
      </w:r>
    </w:p>
    <w:p>
      <w:pPr>
        <w:spacing w:after="150"/>
      </w:pPr>
      <w:r>
        <w:rPr/>
        <w:t xml:space="preserve">第三节 核电自动化用户行业议价能力分析</w:t>
      </w:r>
    </w:p>
    <w:p>
      <w:pPr>
        <w:spacing w:after="150"/>
      </w:pPr>
      <w:r>
        <w:rPr>
          <w:b w:val="1"/>
          <w:bCs w:val="1"/>
        </w:rPr>
        <w:t xml:space="preserve">第五章 世界核电自动化行业企业运营态势分析</w:t>
      </w:r>
    </w:p>
    <w:p>
      <w:pPr>
        <w:spacing w:after="150"/>
      </w:pPr>
      <w:r>
        <w:rPr/>
        <w:t xml:space="preserve">第一节 英维思过程系统</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第二节 东芝</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第三节 三菱</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第四节 通用电气</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第五节 艾默生</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b w:val="1"/>
          <w:bCs w:val="1"/>
        </w:rPr>
        <w:t xml:space="preserve">第六章 中国核电自动化行业上市企业竞争指标对比分析</w:t>
      </w:r>
    </w:p>
    <w:p>
      <w:pPr>
        <w:spacing w:after="150"/>
      </w:pPr>
      <w:r>
        <w:rPr/>
        <w:t xml:space="preserve">第一节 上海海得控制系统股份有限公司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第二节 上海自动化仪表股份有限公司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第三节 上海威尔泰工业自动化股份有限公司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第四节 深圳市科陆电子科技股份有限公司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b w:val="1"/>
          <w:bCs w:val="1"/>
        </w:rPr>
        <w:t xml:space="preserve">第七章 2024-2029年中国核电自动化行业投资机会与风险分析</w:t>
      </w:r>
    </w:p>
    <w:p>
      <w:pPr>
        <w:spacing w:after="150"/>
      </w:pPr>
      <w:r>
        <w:rPr/>
        <w:t xml:space="preserve">第一节 2024-2029年中国核电自动化行业投资环境分析</w:t>
      </w:r>
    </w:p>
    <w:p>
      <w:pPr>
        <w:spacing w:after="150"/>
      </w:pPr>
      <w:r>
        <w:rPr/>
        <w:t xml:space="preserve">第二节 2024-2029年中国核电自动化行业投资机会分析</w:t>
      </w:r>
    </w:p>
    <w:p>
      <w:pPr>
        <w:spacing w:after="150"/>
      </w:pPr>
      <w:r>
        <w:rPr/>
        <w:t xml:space="preserve">一、核电自动化投资潜力分析</w:t>
      </w:r>
    </w:p>
    <w:p>
      <w:pPr>
        <w:spacing w:after="150"/>
      </w:pPr>
      <w:r>
        <w:rPr/>
        <w:t xml:space="preserve">二、核电自动化投资吸引力分析</w:t>
      </w:r>
    </w:p>
    <w:p>
      <w:pPr>
        <w:spacing w:after="150"/>
      </w:pPr>
      <w:r>
        <w:rPr/>
        <w:t xml:space="preserve">第三节 2024-2029年中国核电自动化行业投资风险分析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研究中心建议</w:t>
      </w:r>
    </w:p>
    <w:p>
      <w:pPr>
        <w:spacing w:after="150"/>
      </w:pPr>
      <w:r>
        <w:rPr>
          <w:b w:val="1"/>
          <w:bCs w:val="1"/>
        </w:rPr>
        <w:t xml:space="preserve">第八章 2024-2029年中国核电自动化产业发展前景预测分析</w:t>
      </w:r>
    </w:p>
    <w:p>
      <w:pPr>
        <w:spacing w:after="150"/>
      </w:pPr>
      <w:r>
        <w:rPr/>
        <w:t xml:space="preserve">第一节 2024-2029年中国核电工业发展前景分析</w:t>
      </w:r>
    </w:p>
    <w:p>
      <w:pPr>
        <w:spacing w:after="150"/>
      </w:pPr>
      <w:r>
        <w:rPr/>
        <w:t xml:space="preserve">一、世界核电设备能力和发电量预测</w:t>
      </w:r>
    </w:p>
    <w:p>
      <w:pPr>
        <w:spacing w:after="150"/>
      </w:pPr>
      <w:r>
        <w:rPr/>
        <w:t xml:space="preserve">二、2024-2029年全球核电能源比例预测</w:t>
      </w:r>
    </w:p>
    <w:p>
      <w:pPr>
        <w:spacing w:after="150"/>
      </w:pPr>
      <w:r>
        <w:rPr/>
        <w:t xml:space="preserve">三、核电中长期发展规划</w:t>
      </w:r>
    </w:p>
    <w:p>
      <w:pPr>
        <w:spacing w:after="150"/>
      </w:pPr>
      <w:r>
        <w:rPr/>
        <w:t xml:space="preserve">四、2024-2029年中国核电装机容量预测</w:t>
      </w:r>
    </w:p>
    <w:p>
      <w:pPr>
        <w:spacing w:after="150"/>
      </w:pPr>
      <w:r>
        <w:rPr/>
        <w:t xml:space="preserve">五、中国核电技术发展趋势前瞻</w:t>
      </w:r>
    </w:p>
    <w:p>
      <w:pPr>
        <w:spacing w:after="150"/>
      </w:pPr>
      <w:r>
        <w:rPr/>
        <w:t xml:space="preserve">第二节 2024-2029年中国核电自动化发展趋势分析</w:t>
      </w:r>
    </w:p>
    <w:p>
      <w:pPr>
        <w:spacing w:after="150"/>
      </w:pPr>
      <w:r>
        <w:rPr/>
        <w:t xml:space="preserve">一、核电自动化前景预测分析</w:t>
      </w:r>
    </w:p>
    <w:p>
      <w:pPr>
        <w:spacing w:after="150"/>
      </w:pPr>
      <w:r>
        <w:rPr/>
        <w:t xml:space="preserve">二、核电自动化技术趋势分析</w:t>
      </w:r>
    </w:p>
    <w:p>
      <w:pPr>
        <w:spacing w:after="150"/>
      </w:pPr>
      <w:r>
        <w:rPr/>
        <w:t xml:space="preserve">三、核电自动化竞争格局预测分析</w:t>
      </w:r>
    </w:p>
    <w:p>
      <w:pPr>
        <w:spacing w:after="150"/>
      </w:pPr>
      <w:r>
        <w:rPr/>
        <w:t xml:space="preserve">第三节 2024-2029年中国核电自动化产业市场盈利预测分析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中国核电自动化行业市场发展运行分析及投资前景预测研究报告(2024-2029版)</dc:title>
  <dc:description>中国核电自动化行业市场发展运行分析及投资前景预测研究报告(2024-2029版)</dc:description>
  <dc:subject>中国核电自动化行业市场发展运行分析及投资前景预测研究报告(2024-2029版)</dc:subject>
  <cp:keywords>研究报告</cp:keywords>
  <cp:category>研究报告</cp:category>
  <cp:lastModifiedBy>北京中道泰和信息咨询有限公司</cp:lastModifiedBy>
  <dcterms:created xsi:type="dcterms:W3CDTF">2024-01-29T12:37:28+08:00</dcterms:created>
  <dcterms:modified xsi:type="dcterms:W3CDTF">2024-01-29T12:37:28+08:00</dcterms:modified>
</cp:coreProperties>
</file>

<file path=docProps/custom.xml><?xml version="1.0" encoding="utf-8"?>
<Properties xmlns="http://schemas.openxmlformats.org/officeDocument/2006/custom-properties" xmlns:vt="http://schemas.openxmlformats.org/officeDocument/2006/docPropsVTypes"/>
</file>