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中国数字视听行业发展分析及发展前景与投资研究报告(2024-2029版)</w:t>
      </w:r>
    </w:p>
    <w:p>
      <w:pPr>
        <w:spacing w:after="150"/>
      </w:pPr>
      <w:r>
        <w:rPr>
          <w:b w:val="1"/>
          <w:bCs w:val="1"/>
        </w:rPr>
        <w:t xml:space="preserve">报告简介</w:t>
      </w:r>
    </w:p>
    <w:p>
      <w:pPr>
        <w:spacing w:after="150"/>
      </w:pPr>
      <w:r>
        <w:rPr/>
        <w:t xml:space="preserve">传统的视听技术包含了视觉和听觉两方面的技术，也就是模拟信号，其中包括录音录像、照相等内容。随着时代和科技的发展，先进的计算机技术在检察系统和机关业务当中得到了广泛应用，传统视听技术逐步向数字化方向演进。与传统视听技术有所差异的是，数字视听技术面向的主要对象是以数字方式记录的音视频信号，通过数字技术对其进行采样、编码、压缩等方式进行处理，它的基本内容主要包括数字采集、流媒体技术、编码压缩以及非线性编辑，后期又发展成平面和立体动画制作技术，是传统视听技术与现代计算机网络技术的结合与发展。</w:t>
      </w:r>
    </w:p>
    <w:p>
      <w:pPr>
        <w:spacing w:after="150"/>
      </w:pPr>
      <w:r>
        <w:rPr/>
        <w:t xml:space="preserve">数字视听主要产品分类有数字电视、IPTV、手机电视、移动电视、楼宇电视、高清电视、网络视频等。随着数字技术、网络技术和通信技术的进一步发展，以手机电视、网络电视、IPTV、车载移动电视为代表的数字视听新兴媒体发展迅速。互联网正在深刻影响彩电业的生态系统和应用模式，彩电行业转型迎来重要发展契机。目前，谷歌、苹果、联想、乐视、阿里、华数等众多IT企业、互联网企业以及传媒运营机构纷纷进军智能电视，彩电行业的网络化、智能化变革不断加剧。在竞争主体方面，互联网企业高调进军智能电视领域，在市场开拓、资源整合和用户体验方面具有独特优势;在营销模式方面，互联网企业运用线上电子商务方式销售产品，极大地压缩了渠道运营成本;在商业模式方面，互联网企业通过提供内容服务和开展增值业务，使电视真正成为互联网入口，延伸了智能电视的价值链。互联网企业的进入对传统电视产业带来压力和活力。智能电视产业链正从制造和售后服务向运营、应用内容提供、增值服务等环节延伸，跨企业、跨行业之间的竞争与合作将不断加剧。例如数字视频行业，数字视听产业的业态包含综合视频、短视频、网络直播、网络音频、网络电视等，截至2020年6月，短视频成为了仅次于即时通信的第二大网络应用，逐渐成为互联网的底层应用，用户规模达8.18亿;网络直播用户达到5.62亿，其中，电商直播用户规模达3.09亿，占网民整体的32.9%，是2020年增长最快的互联网应用。短视频与直播共同构建的数字视听矩阵，推进了电商新形态的逐渐形成，15.7%的用户因收看网络视频、直播节目购买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字视听市场进行了分析研究。报告在总结中国数字视听发展历程的基础上，结合新时期的各方面因素，对中国数字视听的发展趋势给予了细致和审慎的预测论证。报告资料详实，图表丰富，既有深入的分析，又有直观的比较，为数字视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数字视听行业发展综述 1</w:t>
      </w:r>
    </w:p>
    <w:p>
      <w:pPr>
        <w:spacing w:after="150"/>
      </w:pPr>
      <w:r>
        <w:rPr/>
        <w:t xml:space="preserve">第一节 数字视听行业定义及分类 1</w:t>
      </w:r>
    </w:p>
    <w:p>
      <w:pPr>
        <w:spacing w:after="150"/>
      </w:pPr>
      <w:r>
        <w:rPr/>
        <w:t xml:space="preserve">一、数字视听行业定义 1</w:t>
      </w:r>
    </w:p>
    <w:p>
      <w:pPr>
        <w:spacing w:after="150"/>
      </w:pPr>
      <w:r>
        <w:rPr/>
        <w:t xml:space="preserve">二、数字视听主要产品分类 1</w:t>
      </w:r>
    </w:p>
    <w:p>
      <w:pPr>
        <w:spacing w:after="150"/>
      </w:pPr>
      <w:r>
        <w:rPr/>
        <w:t xml:space="preserve">三、数字视听行业的特性 1</w:t>
      </w:r>
    </w:p>
    <w:p>
      <w:pPr>
        <w:spacing w:after="150"/>
      </w:pPr>
      <w:r>
        <w:rPr/>
        <w:t xml:space="preserve">第二节 数字视听的作用及应用领域 2</w:t>
      </w:r>
    </w:p>
    <w:p>
      <w:pPr>
        <w:spacing w:after="150"/>
      </w:pPr>
      <w:r>
        <w:rPr/>
        <w:t xml:space="preserve">一、数字视听的作用 2</w:t>
      </w:r>
    </w:p>
    <w:p>
      <w:pPr>
        <w:spacing w:after="150"/>
      </w:pPr>
      <w:r>
        <w:rPr/>
        <w:t xml:space="preserve">二、数字视听的应用领域 3</w:t>
      </w:r>
    </w:p>
    <w:p>
      <w:pPr>
        <w:spacing w:after="150"/>
      </w:pPr>
      <w:r>
        <w:rPr>
          <w:b w:val="1"/>
          <w:bCs w:val="1"/>
        </w:rPr>
        <w:t xml:space="preserve">第二章 数字视听行业市场环境及影响分析（pest） 4</w:t>
      </w:r>
    </w:p>
    <w:p>
      <w:pPr>
        <w:spacing w:after="150"/>
      </w:pPr>
      <w:r>
        <w:rPr/>
        <w:t xml:space="preserve">第一节 数字视听行业政治法律环境(p) 4</w:t>
      </w:r>
    </w:p>
    <w:p>
      <w:pPr>
        <w:spacing w:after="150"/>
      </w:pPr>
      <w:r>
        <w:rPr/>
        <w:t xml:space="preserve">一、行业管理体制分析 4</w:t>
      </w:r>
    </w:p>
    <w:p>
      <w:pPr>
        <w:spacing w:after="150"/>
      </w:pPr>
      <w:r>
        <w:rPr/>
        <w:t xml:space="preserve">二、行业主要法律法规 5</w:t>
      </w:r>
    </w:p>
    <w:p>
      <w:pPr>
        <w:spacing w:after="150"/>
      </w:pPr>
      <w:r>
        <w:rPr/>
        <w:t xml:space="preserve">三、数字视听行业标准 6</w:t>
      </w:r>
    </w:p>
    <w:p>
      <w:pPr>
        <w:spacing w:after="150"/>
      </w:pPr>
      <w:r>
        <w:rPr/>
        <w:t xml:space="preserve">四、行业相关发展规划 7</w:t>
      </w:r>
    </w:p>
    <w:p>
      <w:pPr>
        <w:spacing w:after="150"/>
      </w:pPr>
      <w:r>
        <w:rPr/>
        <w:t xml:space="preserve">五、政策环境对行业的影响 7</w:t>
      </w:r>
    </w:p>
    <w:p>
      <w:pPr>
        <w:spacing w:after="150"/>
      </w:pPr>
      <w:r>
        <w:rPr/>
        <w:t xml:space="preserve">第二节 行业经济环境分析(e) 8</w:t>
      </w:r>
    </w:p>
    <w:p>
      <w:pPr>
        <w:spacing w:after="150"/>
      </w:pPr>
      <w:r>
        <w:rPr/>
        <w:t xml:space="preserve">一、宏观经济形势分析 8</w:t>
      </w:r>
    </w:p>
    <w:p>
      <w:pPr>
        <w:spacing w:after="150"/>
      </w:pPr>
      <w:r>
        <w:rPr/>
        <w:t xml:space="preserve">二、宏观经济环境对行业的影响分析 10</w:t>
      </w:r>
    </w:p>
    <w:p>
      <w:pPr>
        <w:spacing w:after="150"/>
      </w:pPr>
      <w:r>
        <w:rPr/>
        <w:t xml:space="preserve">第三节 行业社会环境分析(s) 10</w:t>
      </w:r>
    </w:p>
    <w:p>
      <w:pPr>
        <w:spacing w:after="150"/>
      </w:pPr>
      <w:r>
        <w:rPr/>
        <w:t xml:space="preserve">一、数字视听产业社会环境 10</w:t>
      </w:r>
    </w:p>
    <w:p>
      <w:pPr>
        <w:spacing w:after="150"/>
      </w:pPr>
      <w:r>
        <w:rPr/>
        <w:t xml:space="preserve">二、社会环境对行业的影响 16</w:t>
      </w:r>
    </w:p>
    <w:p>
      <w:pPr>
        <w:spacing w:after="150"/>
      </w:pPr>
      <w:r>
        <w:rPr/>
        <w:t xml:space="preserve">三、数字视听产业发展对社会发展的影响 16</w:t>
      </w:r>
    </w:p>
    <w:p>
      <w:pPr>
        <w:spacing w:after="150"/>
      </w:pPr>
      <w:r>
        <w:rPr/>
        <w:t xml:space="preserve">第四节 行业技术环境分析(t) 17</w:t>
      </w:r>
    </w:p>
    <w:p>
      <w:pPr>
        <w:spacing w:after="150"/>
      </w:pPr>
      <w:r>
        <w:rPr/>
        <w:t xml:space="preserve">一、行业技术发展水平分析 17</w:t>
      </w:r>
    </w:p>
    <w:p>
      <w:pPr>
        <w:spacing w:after="150"/>
      </w:pPr>
      <w:r>
        <w:rPr/>
        <w:t xml:space="preserve">二、数字视听技术专利数量分析 17</w:t>
      </w:r>
    </w:p>
    <w:p>
      <w:pPr>
        <w:spacing w:after="150"/>
      </w:pPr>
      <w:r>
        <w:rPr/>
        <w:t xml:space="preserve">三、数字视听技术发展趋势分析 18</w:t>
      </w:r>
    </w:p>
    <w:p>
      <w:pPr>
        <w:spacing w:after="150"/>
      </w:pPr>
      <w:r>
        <w:rPr/>
        <w:t xml:space="preserve">四、行业主要技术人才现状分析 19</w:t>
      </w:r>
    </w:p>
    <w:p>
      <w:pPr>
        <w:spacing w:after="150"/>
      </w:pPr>
      <w:r>
        <w:rPr/>
        <w:t xml:space="preserve">五、技术环境对行业的影响 19</w:t>
      </w:r>
    </w:p>
    <w:p>
      <w:pPr>
        <w:spacing w:after="150"/>
      </w:pPr>
      <w:r>
        <w:rPr>
          <w:b w:val="1"/>
          <w:bCs w:val="1"/>
        </w:rPr>
        <w:t xml:space="preserve">第三章 国际数字视听行业发展分析及经验借鉴 21</w:t>
      </w:r>
    </w:p>
    <w:p>
      <w:pPr>
        <w:spacing w:after="150"/>
      </w:pPr>
      <w:r>
        <w:rPr/>
        <w:t xml:space="preserve">第一节 全球数字视听行业发展概况 21</w:t>
      </w:r>
    </w:p>
    <w:p>
      <w:pPr>
        <w:spacing w:after="150"/>
      </w:pPr>
      <w:r>
        <w:rPr/>
        <w:t xml:space="preserve">第二节 全球数字视听市场产品结构 21</w:t>
      </w:r>
    </w:p>
    <w:p>
      <w:pPr>
        <w:spacing w:after="150"/>
      </w:pPr>
      <w:r>
        <w:rPr/>
        <w:t xml:space="preserve">第三节 全球数字视听行业发展特征 22</w:t>
      </w:r>
    </w:p>
    <w:p>
      <w:pPr>
        <w:spacing w:after="150"/>
      </w:pPr>
      <w:r>
        <w:rPr/>
        <w:t xml:space="preserve">第四节 全球数字视听行业竞争格局 22</w:t>
      </w:r>
    </w:p>
    <w:p>
      <w:pPr>
        <w:spacing w:after="150"/>
      </w:pPr>
      <w:r>
        <w:rPr/>
        <w:t xml:space="preserve">第五节 全球数字视听市场区域分布 23</w:t>
      </w:r>
    </w:p>
    <w:p>
      <w:pPr>
        <w:spacing w:after="150"/>
      </w:pPr>
      <w:r>
        <w:rPr/>
        <w:t xml:space="preserve">第六节 国际重点数字视听企业运营分析 23</w:t>
      </w:r>
    </w:p>
    <w:p>
      <w:pPr>
        <w:spacing w:after="150"/>
      </w:pPr>
      <w:r>
        <w:rPr/>
        <w:t xml:space="preserve">第七节 韩国数字视听市场分析 24</w:t>
      </w:r>
    </w:p>
    <w:p>
      <w:pPr>
        <w:spacing w:after="150"/>
      </w:pPr>
      <w:r>
        <w:rPr/>
        <w:t xml:space="preserve">一、市场发展概况 24</w:t>
      </w:r>
    </w:p>
    <w:p>
      <w:pPr>
        <w:spacing w:after="150"/>
      </w:pPr>
      <w:r>
        <w:rPr/>
        <w:t xml:space="preserve">二、市场发展规模分析 24</w:t>
      </w:r>
    </w:p>
    <w:p>
      <w:pPr>
        <w:spacing w:after="150"/>
      </w:pPr>
      <w:r>
        <w:rPr/>
        <w:t xml:space="preserve">三、市场发展动态 25</w:t>
      </w:r>
    </w:p>
    <w:p>
      <w:pPr>
        <w:spacing w:after="150"/>
      </w:pPr>
      <w:r>
        <w:rPr>
          <w:b w:val="1"/>
          <w:bCs w:val="1"/>
        </w:rPr>
        <w:t xml:space="preserve">第四章 中国数字视听行业运行现状分析 26</w:t>
      </w:r>
    </w:p>
    <w:p>
      <w:pPr>
        <w:spacing w:after="150"/>
      </w:pPr>
      <w:r>
        <w:rPr/>
        <w:t xml:space="preserve">第一节 中国数字视听行业发展状况分析 26</w:t>
      </w:r>
    </w:p>
    <w:p>
      <w:pPr>
        <w:spacing w:after="150"/>
      </w:pPr>
      <w:r>
        <w:rPr/>
        <w:t xml:space="preserve">一、中国数字视听行业发展历程 26</w:t>
      </w:r>
    </w:p>
    <w:p>
      <w:pPr>
        <w:spacing w:after="150"/>
      </w:pPr>
      <w:r>
        <w:rPr/>
        <w:t xml:space="preserve">二、中国数字视听行业发展概况及特点 27</w:t>
      </w:r>
    </w:p>
    <w:p>
      <w:pPr>
        <w:spacing w:after="150"/>
      </w:pPr>
      <w:r>
        <w:rPr/>
        <w:t xml:space="preserve">三、中国数字视听行业发展存在的问题及对策 28</w:t>
      </w:r>
    </w:p>
    <w:p>
      <w:pPr>
        <w:spacing w:after="150"/>
      </w:pPr>
      <w:r>
        <w:rPr/>
        <w:t xml:space="preserve">四、中国数字视听行业商业模式分析 29</w:t>
      </w:r>
    </w:p>
    <w:p>
      <w:pPr>
        <w:spacing w:after="150"/>
      </w:pPr>
      <w:r>
        <w:rPr/>
        <w:t xml:space="preserve">第二节 数字视听行业发展现状分析 30</w:t>
      </w:r>
    </w:p>
    <w:p>
      <w:pPr>
        <w:spacing w:after="150"/>
      </w:pPr>
      <w:r>
        <w:rPr/>
        <w:t xml:space="preserve">一、中国数字视听行业投资规模 30</w:t>
      </w:r>
    </w:p>
    <w:p>
      <w:pPr>
        <w:spacing w:after="150"/>
      </w:pPr>
      <w:r>
        <w:rPr/>
        <w:t xml:space="preserve">二、中国数字视听行业市场规模分析 31</w:t>
      </w:r>
    </w:p>
    <w:p>
      <w:pPr>
        <w:spacing w:after="150"/>
      </w:pPr>
      <w:r>
        <w:rPr/>
        <w:t xml:space="preserve">三、中国数字视听行业市场结构分析 32</w:t>
      </w:r>
    </w:p>
    <w:p>
      <w:pPr>
        <w:spacing w:after="150"/>
      </w:pPr>
      <w:r>
        <w:rPr/>
        <w:t xml:space="preserve">四、中国数字视听行业利润总额分析 33</w:t>
      </w:r>
    </w:p>
    <w:p>
      <w:pPr>
        <w:spacing w:after="150"/>
      </w:pPr>
      <w:r>
        <w:rPr/>
        <w:t xml:space="preserve">第三节 中国数字视听行业企业发展分析 34</w:t>
      </w:r>
    </w:p>
    <w:p>
      <w:pPr>
        <w:spacing w:after="150"/>
      </w:pPr>
      <w:r>
        <w:rPr/>
        <w:t xml:space="preserve">一、企业数量及增长分析 34</w:t>
      </w:r>
    </w:p>
    <w:p>
      <w:pPr>
        <w:spacing w:after="150"/>
      </w:pPr>
      <w:r>
        <w:rPr/>
        <w:t xml:space="preserve">二、不同规模企业结构分析 34</w:t>
      </w:r>
    </w:p>
    <w:p>
      <w:pPr>
        <w:spacing w:after="150"/>
      </w:pPr>
      <w:r>
        <w:rPr/>
        <w:t xml:space="preserve">三、不同所有制企业结构分析 35</w:t>
      </w:r>
    </w:p>
    <w:p>
      <w:pPr>
        <w:spacing w:after="150"/>
      </w:pPr>
      <w:r>
        <w:rPr/>
        <w:t xml:space="preserve">四、行业从业人员数量分析 36</w:t>
      </w:r>
    </w:p>
    <w:p>
      <w:pPr>
        <w:spacing w:after="150"/>
      </w:pPr>
      <w:r>
        <w:rPr/>
        <w:t xml:space="preserve">第四节 中国数字视听行业财务指标分析 36</w:t>
      </w:r>
    </w:p>
    <w:p>
      <w:pPr>
        <w:spacing w:after="150"/>
      </w:pPr>
      <w:r>
        <w:rPr/>
        <w:t xml:space="preserve">一、2019-2023年中国数字视听行业偿债能力分析 36</w:t>
      </w:r>
    </w:p>
    <w:p>
      <w:pPr>
        <w:spacing w:after="150"/>
      </w:pPr>
      <w:r>
        <w:rPr/>
        <w:t xml:space="preserve">二、2019-2023年中国数字视听行业运营能力分析 37</w:t>
      </w:r>
    </w:p>
    <w:p>
      <w:pPr>
        <w:spacing w:after="150"/>
      </w:pPr>
      <w:r>
        <w:rPr/>
        <w:t xml:space="preserve">三、2019-2023年中国数字视听行业成长能力分析 37</w:t>
      </w:r>
    </w:p>
    <w:p>
      <w:pPr>
        <w:spacing w:after="150"/>
      </w:pPr>
      <w:r>
        <w:rPr>
          <w:b w:val="1"/>
          <w:bCs w:val="1"/>
        </w:rPr>
        <w:t xml:space="preserve">第五章 数字视听行业产业结构分析 38</w:t>
      </w:r>
    </w:p>
    <w:p>
      <w:pPr>
        <w:spacing w:after="150"/>
      </w:pPr>
      <w:r>
        <w:rPr/>
        <w:t xml:space="preserve">第一节 数字视听行业产业链分析 38</w:t>
      </w:r>
    </w:p>
    <w:p>
      <w:pPr>
        <w:spacing w:after="150"/>
      </w:pPr>
      <w:r>
        <w:rPr/>
        <w:t xml:space="preserve">一、产业链结构分析 38</w:t>
      </w:r>
    </w:p>
    <w:p>
      <w:pPr>
        <w:spacing w:after="150"/>
      </w:pPr>
      <w:r>
        <w:rPr/>
        <w:t xml:space="preserve">二、主要环节的增值空间 38</w:t>
      </w:r>
    </w:p>
    <w:p>
      <w:pPr>
        <w:spacing w:after="150"/>
      </w:pPr>
      <w:r>
        <w:rPr/>
        <w:t xml:space="preserve">三、产业链条的竞争优势与劣势分析 39</w:t>
      </w:r>
    </w:p>
    <w:p>
      <w:pPr>
        <w:spacing w:after="150"/>
      </w:pPr>
      <w:r>
        <w:rPr/>
        <w:t xml:space="preserve">第二节 数字视听行业上游产业发展分析 39</w:t>
      </w:r>
    </w:p>
    <w:p>
      <w:pPr>
        <w:spacing w:after="150"/>
      </w:pPr>
      <w:r>
        <w:rPr/>
        <w:t xml:space="preserve">一、数字视听设备市场发展概况 39</w:t>
      </w:r>
    </w:p>
    <w:p>
      <w:pPr>
        <w:spacing w:after="150"/>
      </w:pPr>
      <w:r>
        <w:rPr/>
        <w:t xml:space="preserve">二、数字视听设备技术发展水平 40</w:t>
      </w:r>
    </w:p>
    <w:p>
      <w:pPr>
        <w:spacing w:after="150"/>
      </w:pPr>
      <w:r>
        <w:rPr/>
        <w:t xml:space="preserve">三、数字视听设备市场规模分析 43</w:t>
      </w:r>
    </w:p>
    <w:p>
      <w:pPr>
        <w:spacing w:after="150"/>
      </w:pPr>
      <w:r>
        <w:rPr/>
        <w:t xml:space="preserve">四、数字视听设备细分产品市场分析 44</w:t>
      </w:r>
    </w:p>
    <w:p>
      <w:pPr>
        <w:spacing w:after="150"/>
      </w:pPr>
      <w:r>
        <w:rPr/>
        <w:t xml:space="preserve">五、数字视听设备市场竞争格局 44</w:t>
      </w:r>
    </w:p>
    <w:p>
      <w:pPr>
        <w:spacing w:after="150"/>
      </w:pPr>
      <w:r>
        <w:rPr/>
        <w:t xml:space="preserve">六、数字视听设备市场发展趋势及前景 44</w:t>
      </w:r>
    </w:p>
    <w:p>
      <w:pPr>
        <w:spacing w:after="150"/>
      </w:pPr>
      <w:r>
        <w:rPr/>
        <w:t xml:space="preserve">第三节 数字视听行业下游产业发展分析 44</w:t>
      </w:r>
    </w:p>
    <w:p>
      <w:pPr>
        <w:spacing w:after="150"/>
      </w:pPr>
      <w:r>
        <w:rPr/>
        <w:t xml:space="preserve">一、智能终端产业发展分析 44</w:t>
      </w:r>
    </w:p>
    <w:p>
      <w:pPr>
        <w:spacing w:after="150"/>
      </w:pPr>
      <w:r>
        <w:rPr/>
        <w:t xml:space="preserve">二、数字影视产业发展分析 46</w:t>
      </w:r>
    </w:p>
    <w:p>
      <w:pPr>
        <w:spacing w:after="150"/>
      </w:pPr>
      <w:r>
        <w:rPr/>
        <w:t xml:space="preserve">三、数字音乐产业发展分析 50</w:t>
      </w:r>
    </w:p>
    <w:p>
      <w:pPr>
        <w:spacing w:after="150"/>
      </w:pPr>
      <w:r>
        <w:rPr/>
        <w:t xml:space="preserve">四、数字图书产业发展分析 52</w:t>
      </w:r>
    </w:p>
    <w:p>
      <w:pPr>
        <w:spacing w:after="150"/>
      </w:pPr>
      <w:r>
        <w:rPr/>
        <w:t xml:space="preserve">五、视屏会议产业发展分析 54</w:t>
      </w:r>
    </w:p>
    <w:p>
      <w:pPr>
        <w:spacing w:after="150"/>
      </w:pPr>
      <w:r>
        <w:rPr/>
        <w:t xml:space="preserve">第四节 产业结构发展预测 57</w:t>
      </w:r>
    </w:p>
    <w:p>
      <w:pPr>
        <w:spacing w:after="150"/>
      </w:pPr>
      <w:r>
        <w:rPr/>
        <w:t xml:space="preserve">一、产业结构调整指导政策分析 57</w:t>
      </w:r>
    </w:p>
    <w:p>
      <w:pPr>
        <w:spacing w:after="150"/>
      </w:pPr>
      <w:r>
        <w:rPr/>
        <w:t xml:space="preserve">二、产业结构调整中消费者需求的引导因素 58</w:t>
      </w:r>
    </w:p>
    <w:p>
      <w:pPr>
        <w:spacing w:after="150"/>
      </w:pPr>
      <w:r>
        <w:rPr/>
        <w:t xml:space="preserve">三、中国数字视听行业参与国际竞争的战略市场定位 59</w:t>
      </w:r>
    </w:p>
    <w:p>
      <w:pPr>
        <w:spacing w:after="150"/>
      </w:pPr>
      <w:r>
        <w:rPr/>
        <w:t xml:space="preserve">四、产业结构调整方向分析 59</w:t>
      </w:r>
    </w:p>
    <w:p>
      <w:pPr>
        <w:spacing w:after="150"/>
      </w:pPr>
      <w:r>
        <w:rPr>
          <w:b w:val="1"/>
          <w:bCs w:val="1"/>
        </w:rPr>
        <w:t xml:space="preserve">第六章 中国数字文化产业发展分析 61</w:t>
      </w:r>
    </w:p>
    <w:p>
      <w:pPr>
        <w:spacing w:after="150"/>
      </w:pPr>
      <w:r>
        <w:rPr/>
        <w:t xml:space="preserve">第一节 中国数字文化产业发展概况 61</w:t>
      </w:r>
    </w:p>
    <w:p>
      <w:pPr>
        <w:spacing w:after="150"/>
      </w:pPr>
      <w:r>
        <w:rPr/>
        <w:t xml:space="preserve">一、数字文化产业发展背景 61</w:t>
      </w:r>
    </w:p>
    <w:p>
      <w:pPr>
        <w:spacing w:after="150"/>
      </w:pPr>
      <w:r>
        <w:rPr/>
        <w:t xml:space="preserve">二、数字文化产业发展特点 61</w:t>
      </w:r>
    </w:p>
    <w:p>
      <w:pPr>
        <w:spacing w:after="150"/>
      </w:pPr>
      <w:r>
        <w:rPr/>
        <w:t xml:space="preserve">三、数字文化产业发展主要技术分析 62</w:t>
      </w:r>
    </w:p>
    <w:p>
      <w:pPr>
        <w:spacing w:after="150"/>
      </w:pPr>
      <w:r>
        <w:rPr/>
        <w:t xml:space="preserve">四、数字文化产业上市公司营收分析 64</w:t>
      </w:r>
    </w:p>
    <w:p>
      <w:pPr>
        <w:spacing w:after="150"/>
      </w:pPr>
      <w:r>
        <w:rPr/>
        <w:t xml:space="preserve">第二节 中国数字文化产业细分市场分析 64</w:t>
      </w:r>
    </w:p>
    <w:p>
      <w:pPr>
        <w:spacing w:after="150"/>
      </w:pPr>
      <w:r>
        <w:rPr/>
        <w:t xml:space="preserve">一、中国游戏市场发展分析 64</w:t>
      </w:r>
    </w:p>
    <w:p>
      <w:pPr>
        <w:spacing w:after="150"/>
      </w:pPr>
      <w:r>
        <w:rPr/>
        <w:t xml:space="preserve">二、中国动漫市场发展分析 66</w:t>
      </w:r>
    </w:p>
    <w:p>
      <w:pPr>
        <w:spacing w:after="150"/>
      </w:pPr>
      <w:r>
        <w:rPr/>
        <w:t xml:space="preserve">三、中国网络视听市场发展分析 68</w:t>
      </w:r>
    </w:p>
    <w:p>
      <w:pPr>
        <w:spacing w:after="150"/>
      </w:pPr>
      <w:r>
        <w:rPr/>
        <w:t xml:space="preserve">四、中国网络文学市场 71</w:t>
      </w:r>
    </w:p>
    <w:p>
      <w:pPr>
        <w:spacing w:after="150"/>
      </w:pPr>
      <w:r>
        <w:rPr/>
        <w:t xml:space="preserve">第三节 数字文化产业发展面临的问题 73</w:t>
      </w:r>
    </w:p>
    <w:p>
      <w:pPr>
        <w:spacing w:after="150"/>
      </w:pPr>
      <w:r>
        <w:rPr/>
        <w:t xml:space="preserve">一、人才体系不匹配 73</w:t>
      </w:r>
    </w:p>
    <w:p>
      <w:pPr>
        <w:spacing w:after="150"/>
      </w:pPr>
      <w:r>
        <w:rPr/>
        <w:t xml:space="preserve">二、版权保护还需进一步加强 74</w:t>
      </w:r>
    </w:p>
    <w:p>
      <w:pPr>
        <w:spacing w:after="150"/>
      </w:pPr>
      <w:r>
        <w:rPr/>
        <w:t xml:space="preserve">三、新业态监管办法不够明确 74</w:t>
      </w:r>
    </w:p>
    <w:p>
      <w:pPr>
        <w:spacing w:after="150"/>
      </w:pPr>
      <w:r>
        <w:rPr/>
        <w:t xml:space="preserve">第四节 数字文化产业发展趋势 74</w:t>
      </w:r>
    </w:p>
    <w:p>
      <w:pPr>
        <w:spacing w:after="150"/>
      </w:pPr>
      <w:r>
        <w:rPr/>
        <w:t xml:space="preserve">一、数字化转型带动文化产业转型升级 74</w:t>
      </w:r>
    </w:p>
    <w:p>
      <w:pPr>
        <w:spacing w:after="150"/>
      </w:pPr>
      <w:r>
        <w:rPr/>
        <w:t xml:space="preserve">二、国际化发展成为重要趋势 75</w:t>
      </w:r>
    </w:p>
    <w:p>
      <w:pPr>
        <w:spacing w:after="150"/>
      </w:pPr>
      <w:r>
        <w:rPr/>
        <w:t xml:space="preserve">三、广泛融合创新成产业重要驱动力 75</w:t>
      </w:r>
    </w:p>
    <w:p>
      <w:pPr>
        <w:spacing w:after="150"/>
      </w:pPr>
      <w:r>
        <w:rPr>
          <w:b w:val="1"/>
          <w:bCs w:val="1"/>
        </w:rPr>
        <w:t xml:space="preserve">第七章 数字视听行业区域市场分析 76</w:t>
      </w:r>
    </w:p>
    <w:p>
      <w:pPr>
        <w:spacing w:after="150"/>
      </w:pPr>
      <w:r>
        <w:rPr/>
        <w:t xml:space="preserve">第一节 中国数字视听区域市场结构 76</w:t>
      </w:r>
    </w:p>
    <w:p>
      <w:pPr>
        <w:spacing w:after="150"/>
      </w:pPr>
      <w:r>
        <w:rPr/>
        <w:t xml:space="preserve">一、行业区域结构总体特征 76</w:t>
      </w:r>
    </w:p>
    <w:p>
      <w:pPr>
        <w:spacing w:after="150"/>
      </w:pPr>
      <w:r>
        <w:rPr/>
        <w:t xml:space="preserve">二、行业区域分布特点分析 77</w:t>
      </w:r>
    </w:p>
    <w:p>
      <w:pPr>
        <w:spacing w:after="150"/>
      </w:pPr>
      <w:r>
        <w:rPr/>
        <w:t xml:space="preserve">三、行业企业数量的区域分布 78</w:t>
      </w:r>
    </w:p>
    <w:p>
      <w:pPr>
        <w:spacing w:after="150"/>
      </w:pPr>
      <w:r>
        <w:rPr/>
        <w:t xml:space="preserve">第二节 北京数字视听市场分析 79</w:t>
      </w:r>
    </w:p>
    <w:p>
      <w:pPr>
        <w:spacing w:after="150"/>
      </w:pPr>
      <w:r>
        <w:rPr/>
        <w:t xml:space="preserve">一、数字化发展现状 79</w:t>
      </w:r>
    </w:p>
    <w:p>
      <w:pPr>
        <w:spacing w:after="150"/>
      </w:pPr>
      <w:r>
        <w:rPr/>
        <w:t xml:space="preserve">二、数字视听应用市场分析 79</w:t>
      </w:r>
    </w:p>
    <w:p>
      <w:pPr>
        <w:spacing w:after="150"/>
      </w:pPr>
      <w:r>
        <w:rPr/>
        <w:t xml:space="preserve">三、数字视听市场规模分析 80</w:t>
      </w:r>
    </w:p>
    <w:p>
      <w:pPr>
        <w:spacing w:after="150"/>
      </w:pPr>
      <w:r>
        <w:rPr/>
        <w:t xml:space="preserve">四、数字视听市场发展趋势 80</w:t>
      </w:r>
    </w:p>
    <w:p>
      <w:pPr>
        <w:spacing w:after="150"/>
      </w:pPr>
      <w:r>
        <w:rPr>
          <w:b w:val="1"/>
          <w:bCs w:val="1"/>
        </w:rPr>
        <w:t xml:space="preserve">第八章 2024-2029年数字视听行业竞争形势 82</w:t>
      </w:r>
    </w:p>
    <w:p>
      <w:pPr>
        <w:spacing w:after="150"/>
      </w:pPr>
      <w:r>
        <w:rPr/>
        <w:t xml:space="preserve">第一节 行业总体市场竞争状况分析 82</w:t>
      </w:r>
    </w:p>
    <w:p>
      <w:pPr>
        <w:spacing w:after="150"/>
      </w:pPr>
      <w:r>
        <w:rPr/>
        <w:t xml:space="preserve">一、数字视听行业竞争结构分析 82</w:t>
      </w:r>
    </w:p>
    <w:p>
      <w:pPr>
        <w:spacing w:after="150"/>
      </w:pPr>
      <w:r>
        <w:rPr/>
        <w:t xml:space="preserve">二、数字视听行业swot分析 84</w:t>
      </w:r>
    </w:p>
    <w:p>
      <w:pPr>
        <w:spacing w:after="150"/>
      </w:pPr>
      <w:r>
        <w:rPr/>
        <w:t xml:space="preserve">第二节 数字视听行业竞争格局分析 87</w:t>
      </w:r>
    </w:p>
    <w:p>
      <w:pPr>
        <w:spacing w:after="150"/>
      </w:pPr>
      <w:r>
        <w:rPr/>
        <w:t xml:space="preserve">一、产品竞争格局 87</w:t>
      </w:r>
    </w:p>
    <w:p>
      <w:pPr>
        <w:spacing w:after="150"/>
      </w:pPr>
      <w:r>
        <w:rPr/>
        <w:t xml:space="preserve">二、企业竞争格局 87</w:t>
      </w:r>
    </w:p>
    <w:p>
      <w:pPr>
        <w:spacing w:after="150"/>
      </w:pPr>
      <w:r>
        <w:rPr/>
        <w:t xml:space="preserve">三、品牌竞争格局 87</w:t>
      </w:r>
    </w:p>
    <w:p>
      <w:pPr>
        <w:spacing w:after="150"/>
      </w:pPr>
      <w:r>
        <w:rPr/>
        <w:t xml:space="preserve">第三节 数字视听行业集中度分析 88</w:t>
      </w:r>
    </w:p>
    <w:p>
      <w:pPr>
        <w:spacing w:after="150"/>
      </w:pPr>
      <w:r>
        <w:rPr/>
        <w:t xml:space="preserve">一、市场集中度分析 88</w:t>
      </w:r>
    </w:p>
    <w:p>
      <w:pPr>
        <w:spacing w:after="150"/>
      </w:pPr>
      <w:r>
        <w:rPr/>
        <w:t xml:space="preserve">二、企业集中度分析 88</w:t>
      </w:r>
    </w:p>
    <w:p>
      <w:pPr>
        <w:spacing w:after="150"/>
      </w:pPr>
      <w:r>
        <w:rPr/>
        <w:t xml:space="preserve">三、区域集中度分析 89</w:t>
      </w:r>
    </w:p>
    <w:p>
      <w:pPr>
        <w:spacing w:after="150"/>
      </w:pPr>
      <w:r>
        <w:rPr>
          <w:b w:val="1"/>
          <w:bCs w:val="1"/>
        </w:rPr>
        <w:t xml:space="preserve">第九章 2024-2029年数字视听行业领先企业经营形势分析 90</w:t>
      </w:r>
    </w:p>
    <w:p>
      <w:pPr>
        <w:spacing w:after="150"/>
      </w:pPr>
      <w:r>
        <w:rPr/>
        <w:t xml:space="preserve">第一节 中新金桥数字科技(北京)有限公司 90</w:t>
      </w:r>
    </w:p>
    <w:p>
      <w:pPr>
        <w:spacing w:after="150"/>
      </w:pPr>
      <w:r>
        <w:rPr/>
        <w:t xml:space="preserve">一、企业发展概况分析 90</w:t>
      </w:r>
    </w:p>
    <w:p>
      <w:pPr>
        <w:spacing w:after="150"/>
      </w:pPr>
      <w:r>
        <w:rPr/>
        <w:t xml:space="preserve">二、企业业务结构分析 90</w:t>
      </w:r>
    </w:p>
    <w:p>
      <w:pPr>
        <w:spacing w:after="150"/>
      </w:pPr>
      <w:r>
        <w:rPr/>
        <w:t xml:space="preserve">三、企业经营情况分析 90</w:t>
      </w:r>
    </w:p>
    <w:p>
      <w:pPr>
        <w:spacing w:after="150"/>
      </w:pPr>
      <w:r>
        <w:rPr/>
        <w:t xml:space="preserve">四、企业主要客户结构 91</w:t>
      </w:r>
    </w:p>
    <w:p>
      <w:pPr>
        <w:spacing w:after="150"/>
      </w:pPr>
      <w:r>
        <w:rPr/>
        <w:t xml:space="preserve">五、企业竞争优势分析 91</w:t>
      </w:r>
    </w:p>
    <w:p>
      <w:pPr>
        <w:spacing w:after="150"/>
      </w:pPr>
      <w:r>
        <w:rPr/>
        <w:t xml:space="preserve">六、企业最新发展动态 92</w:t>
      </w:r>
    </w:p>
    <w:p>
      <w:pPr>
        <w:spacing w:after="150"/>
      </w:pPr>
      <w:r>
        <w:rPr/>
        <w:t xml:space="preserve">第二节 数码辰星科技发展(北京)有限公司 92</w:t>
      </w:r>
    </w:p>
    <w:p>
      <w:pPr>
        <w:spacing w:after="150"/>
      </w:pPr>
      <w:r>
        <w:rPr/>
        <w:t xml:space="preserve">一、企业发展概况分析 92</w:t>
      </w:r>
    </w:p>
    <w:p>
      <w:pPr>
        <w:spacing w:after="150"/>
      </w:pPr>
      <w:r>
        <w:rPr/>
        <w:t xml:space="preserve">二、企业业务结构分析 92</w:t>
      </w:r>
    </w:p>
    <w:p>
      <w:pPr>
        <w:spacing w:after="150"/>
      </w:pPr>
      <w:r>
        <w:rPr/>
        <w:t xml:space="preserve">三、企业经营情况分析 92</w:t>
      </w:r>
    </w:p>
    <w:p>
      <w:pPr>
        <w:spacing w:after="150"/>
      </w:pPr>
      <w:r>
        <w:rPr/>
        <w:t xml:space="preserve">四、企业主要客户结构 93</w:t>
      </w:r>
    </w:p>
    <w:p>
      <w:pPr>
        <w:spacing w:after="150"/>
      </w:pPr>
      <w:r>
        <w:rPr/>
        <w:t xml:space="preserve">五、企业竞争优势分析 93</w:t>
      </w:r>
    </w:p>
    <w:p>
      <w:pPr>
        <w:spacing w:after="150"/>
      </w:pPr>
      <w:r>
        <w:rPr/>
        <w:t xml:space="preserve">六、企业最新发展动态 93</w:t>
      </w:r>
    </w:p>
    <w:p>
      <w:pPr>
        <w:spacing w:after="150"/>
      </w:pPr>
      <w:r>
        <w:rPr/>
        <w:t xml:space="preserve">第三节 四川安恒伟业科技有限公司 94</w:t>
      </w:r>
    </w:p>
    <w:p>
      <w:pPr>
        <w:spacing w:after="150"/>
      </w:pPr>
      <w:r>
        <w:rPr/>
        <w:t xml:space="preserve">一、企业发展概况分析 94</w:t>
      </w:r>
    </w:p>
    <w:p>
      <w:pPr>
        <w:spacing w:after="150"/>
      </w:pPr>
      <w:r>
        <w:rPr/>
        <w:t xml:space="preserve">二、企业业务结构分析 94</w:t>
      </w:r>
    </w:p>
    <w:p>
      <w:pPr>
        <w:spacing w:after="150"/>
      </w:pPr>
      <w:r>
        <w:rPr/>
        <w:t xml:space="preserve">三、企业经营情况分析 94</w:t>
      </w:r>
    </w:p>
    <w:p>
      <w:pPr>
        <w:spacing w:after="150"/>
      </w:pPr>
      <w:r>
        <w:rPr/>
        <w:t xml:space="preserve">四、企业主要客户结构 95</w:t>
      </w:r>
    </w:p>
    <w:p>
      <w:pPr>
        <w:spacing w:after="150"/>
      </w:pPr>
      <w:r>
        <w:rPr/>
        <w:t xml:space="preserve">五、企业竞争优势分析 95</w:t>
      </w:r>
    </w:p>
    <w:p>
      <w:pPr>
        <w:spacing w:after="150"/>
      </w:pPr>
      <w:r>
        <w:rPr/>
        <w:t xml:space="preserve">六、企业最新发展动态 95</w:t>
      </w:r>
    </w:p>
    <w:p>
      <w:pPr>
        <w:spacing w:after="150"/>
      </w:pPr>
      <w:r>
        <w:rPr/>
        <w:t xml:space="preserve">第四节 深圳华视数字技术有限公司 95</w:t>
      </w:r>
    </w:p>
    <w:p>
      <w:pPr>
        <w:spacing w:after="150"/>
      </w:pPr>
      <w:r>
        <w:rPr/>
        <w:t xml:space="preserve">一、企业发展概况分析 95</w:t>
      </w:r>
    </w:p>
    <w:p>
      <w:pPr>
        <w:spacing w:after="150"/>
      </w:pPr>
      <w:r>
        <w:rPr/>
        <w:t xml:space="preserve">二、企业业务结构分析 96</w:t>
      </w:r>
    </w:p>
    <w:p>
      <w:pPr>
        <w:spacing w:after="150"/>
      </w:pPr>
      <w:r>
        <w:rPr/>
        <w:t xml:space="preserve">三、企业经营情况分析 96</w:t>
      </w:r>
    </w:p>
    <w:p>
      <w:pPr>
        <w:spacing w:after="150"/>
      </w:pPr>
      <w:r>
        <w:rPr/>
        <w:t xml:space="preserve">四、企业主要客户结构 96</w:t>
      </w:r>
    </w:p>
    <w:p>
      <w:pPr>
        <w:spacing w:after="150"/>
      </w:pPr>
      <w:r>
        <w:rPr/>
        <w:t xml:space="preserve">五、企业竞争优势分析 97</w:t>
      </w:r>
    </w:p>
    <w:p>
      <w:pPr>
        <w:spacing w:after="150"/>
      </w:pPr>
      <w:r>
        <w:rPr/>
        <w:t xml:space="preserve">六、企业最新发展动态 97</w:t>
      </w:r>
    </w:p>
    <w:p>
      <w:pPr>
        <w:spacing w:after="150"/>
      </w:pPr>
      <w:r>
        <w:rPr/>
        <w:t xml:space="preserve">第五节 北京赢康科技股份有限公司 97</w:t>
      </w:r>
    </w:p>
    <w:p>
      <w:pPr>
        <w:spacing w:after="150"/>
      </w:pPr>
      <w:r>
        <w:rPr/>
        <w:t xml:space="preserve">一、企业发展概况分析 97</w:t>
      </w:r>
    </w:p>
    <w:p>
      <w:pPr>
        <w:spacing w:after="150"/>
      </w:pPr>
      <w:r>
        <w:rPr/>
        <w:t xml:space="preserve">二、企业业务结构分析 97</w:t>
      </w:r>
    </w:p>
    <w:p>
      <w:pPr>
        <w:spacing w:after="150"/>
      </w:pPr>
      <w:r>
        <w:rPr/>
        <w:t xml:space="preserve">三、企业经营情况分析 98</w:t>
      </w:r>
    </w:p>
    <w:p>
      <w:pPr>
        <w:spacing w:after="150"/>
      </w:pPr>
      <w:r>
        <w:rPr/>
        <w:t xml:space="preserve">四、企业主要客户结构 98</w:t>
      </w:r>
    </w:p>
    <w:p>
      <w:pPr>
        <w:spacing w:after="150"/>
      </w:pPr>
      <w:r>
        <w:rPr/>
        <w:t xml:space="preserve">五、企业竞争优势分析 99</w:t>
      </w:r>
    </w:p>
    <w:p>
      <w:pPr>
        <w:spacing w:after="150"/>
      </w:pPr>
      <w:r>
        <w:rPr/>
        <w:t xml:space="preserve">六、企业最新发展动态 99</w:t>
      </w:r>
    </w:p>
    <w:p>
      <w:pPr>
        <w:spacing w:after="150"/>
      </w:pPr>
      <w:r>
        <w:rPr/>
        <w:t xml:space="preserve">第六节 北京仁歌科技股份有限公司 100</w:t>
      </w:r>
    </w:p>
    <w:p>
      <w:pPr>
        <w:spacing w:after="150"/>
      </w:pPr>
      <w:r>
        <w:rPr/>
        <w:t xml:space="preserve">一、企业发展概况分析 100</w:t>
      </w:r>
    </w:p>
    <w:p>
      <w:pPr>
        <w:spacing w:after="150"/>
      </w:pPr>
      <w:r>
        <w:rPr/>
        <w:t xml:space="preserve">二、企业业务结构分析 100</w:t>
      </w:r>
    </w:p>
    <w:p>
      <w:pPr>
        <w:spacing w:after="150"/>
      </w:pPr>
      <w:r>
        <w:rPr/>
        <w:t xml:space="preserve">三、企业经营情况分析 101</w:t>
      </w:r>
    </w:p>
    <w:p>
      <w:pPr>
        <w:spacing w:after="150"/>
      </w:pPr>
      <w:r>
        <w:rPr/>
        <w:t xml:space="preserve">四、企业主要客户结构 101</w:t>
      </w:r>
    </w:p>
    <w:p>
      <w:pPr>
        <w:spacing w:after="150"/>
      </w:pPr>
      <w:r>
        <w:rPr/>
        <w:t xml:space="preserve">五、企业竞争优势分析 101</w:t>
      </w:r>
    </w:p>
    <w:p>
      <w:pPr>
        <w:spacing w:after="150"/>
      </w:pPr>
      <w:r>
        <w:rPr/>
        <w:t xml:space="preserve">六、企业最新发展动态 101</w:t>
      </w:r>
    </w:p>
    <w:p>
      <w:pPr>
        <w:spacing w:after="150"/>
      </w:pPr>
      <w:r>
        <w:rPr/>
        <w:t xml:space="preserve">第七节 北京真视通科技股份有限公司 102</w:t>
      </w:r>
    </w:p>
    <w:p>
      <w:pPr>
        <w:spacing w:after="150"/>
      </w:pPr>
      <w:r>
        <w:rPr/>
        <w:t xml:space="preserve">一、企业发展概况分析 102</w:t>
      </w:r>
    </w:p>
    <w:p>
      <w:pPr>
        <w:spacing w:after="150"/>
      </w:pPr>
      <w:r>
        <w:rPr/>
        <w:t xml:space="preserve">二、企业业务结构分析 102</w:t>
      </w:r>
    </w:p>
    <w:p>
      <w:pPr>
        <w:spacing w:after="150"/>
      </w:pPr>
      <w:r>
        <w:rPr/>
        <w:t xml:space="preserve">三、企业经营情况分析 103</w:t>
      </w:r>
    </w:p>
    <w:p>
      <w:pPr>
        <w:spacing w:after="150"/>
      </w:pPr>
      <w:r>
        <w:rPr/>
        <w:t xml:space="preserve">四、企业主要客户结构 104</w:t>
      </w:r>
    </w:p>
    <w:p>
      <w:pPr>
        <w:spacing w:after="150"/>
      </w:pPr>
      <w:r>
        <w:rPr/>
        <w:t xml:space="preserve">五、企业竞争优势分析 105</w:t>
      </w:r>
    </w:p>
    <w:p>
      <w:pPr>
        <w:spacing w:after="150"/>
      </w:pPr>
      <w:r>
        <w:rPr/>
        <w:t xml:space="preserve">六、企业最新发展动态 108</w:t>
      </w:r>
    </w:p>
    <w:p>
      <w:pPr>
        <w:spacing w:after="150"/>
      </w:pPr>
      <w:r>
        <w:rPr/>
        <w:t xml:space="preserve">第八节 北京卓邦电子技术有限公司 108</w:t>
      </w:r>
    </w:p>
    <w:p>
      <w:pPr>
        <w:spacing w:after="150"/>
      </w:pPr>
      <w:r>
        <w:rPr/>
        <w:t xml:space="preserve">一、企业发展概况分析 108</w:t>
      </w:r>
    </w:p>
    <w:p>
      <w:pPr>
        <w:spacing w:after="150"/>
      </w:pPr>
      <w:r>
        <w:rPr/>
        <w:t xml:space="preserve">二、企业业务结构分析 109</w:t>
      </w:r>
    </w:p>
    <w:p>
      <w:pPr>
        <w:spacing w:after="150"/>
      </w:pPr>
      <w:r>
        <w:rPr/>
        <w:t xml:space="preserve">三、企业经营情况分析 109</w:t>
      </w:r>
    </w:p>
    <w:p>
      <w:pPr>
        <w:spacing w:after="150"/>
      </w:pPr>
      <w:r>
        <w:rPr/>
        <w:t xml:space="preserve">四、企业主要客户结构 109</w:t>
      </w:r>
    </w:p>
    <w:p>
      <w:pPr>
        <w:spacing w:after="150"/>
      </w:pPr>
      <w:r>
        <w:rPr/>
        <w:t xml:space="preserve">五、企业竞争优势分析 109</w:t>
      </w:r>
    </w:p>
    <w:p>
      <w:pPr>
        <w:spacing w:after="150"/>
      </w:pPr>
      <w:r>
        <w:rPr/>
        <w:t xml:space="preserve">六、企业最新发展动态 110</w:t>
      </w:r>
    </w:p>
    <w:p>
      <w:pPr>
        <w:spacing w:after="150"/>
      </w:pPr>
      <w:r>
        <w:rPr/>
        <w:t xml:space="preserve">第九节 北京普兰普系统技术有限公司 110</w:t>
      </w:r>
    </w:p>
    <w:p>
      <w:pPr>
        <w:spacing w:after="150"/>
      </w:pPr>
      <w:r>
        <w:rPr/>
        <w:t xml:space="preserve">一、企业发展概况分析 110</w:t>
      </w:r>
    </w:p>
    <w:p>
      <w:pPr>
        <w:spacing w:after="150"/>
      </w:pPr>
      <w:r>
        <w:rPr/>
        <w:t xml:space="preserve">二、企业业务结构分析 110</w:t>
      </w:r>
    </w:p>
    <w:p>
      <w:pPr>
        <w:spacing w:after="150"/>
      </w:pPr>
      <w:r>
        <w:rPr/>
        <w:t xml:space="preserve">三、企业经营情况分析 110</w:t>
      </w:r>
    </w:p>
    <w:p>
      <w:pPr>
        <w:spacing w:after="150"/>
      </w:pPr>
      <w:r>
        <w:rPr/>
        <w:t xml:space="preserve">四、企业主要客户结构 111</w:t>
      </w:r>
    </w:p>
    <w:p>
      <w:pPr>
        <w:spacing w:after="150"/>
      </w:pPr>
      <w:r>
        <w:rPr/>
        <w:t xml:space="preserve">五、企业竞争优势分析 111</w:t>
      </w:r>
    </w:p>
    <w:p>
      <w:pPr>
        <w:spacing w:after="150"/>
      </w:pPr>
      <w:r>
        <w:rPr/>
        <w:t xml:space="preserve">六、企业最新发展动态 111</w:t>
      </w:r>
    </w:p>
    <w:p>
      <w:pPr>
        <w:spacing w:after="150"/>
      </w:pPr>
      <w:r>
        <w:rPr/>
        <w:t xml:space="preserve">第十节 杭州爱赏音威视听工程有限公司 111</w:t>
      </w:r>
    </w:p>
    <w:p>
      <w:pPr>
        <w:spacing w:after="150"/>
      </w:pPr>
      <w:r>
        <w:rPr/>
        <w:t xml:space="preserve">一、企业发展概况分析 111</w:t>
      </w:r>
    </w:p>
    <w:p>
      <w:pPr>
        <w:spacing w:after="150"/>
      </w:pPr>
      <w:r>
        <w:rPr/>
        <w:t xml:space="preserve">二、企业业务结构分析 112</w:t>
      </w:r>
    </w:p>
    <w:p>
      <w:pPr>
        <w:spacing w:after="150"/>
      </w:pPr>
      <w:r>
        <w:rPr/>
        <w:t xml:space="preserve">三、企业经营情况分析 112</w:t>
      </w:r>
    </w:p>
    <w:p>
      <w:pPr>
        <w:spacing w:after="150"/>
      </w:pPr>
      <w:r>
        <w:rPr/>
        <w:t xml:space="preserve">四、企业主要客户结构 112</w:t>
      </w:r>
    </w:p>
    <w:p>
      <w:pPr>
        <w:spacing w:after="150"/>
      </w:pPr>
      <w:r>
        <w:rPr/>
        <w:t xml:space="preserve">五、企业竞争优势分析 112</w:t>
      </w:r>
    </w:p>
    <w:p>
      <w:pPr>
        <w:spacing w:after="150"/>
      </w:pPr>
      <w:r>
        <w:rPr/>
        <w:t xml:space="preserve">六、企业最新发展动态 112</w:t>
      </w:r>
    </w:p>
    <w:p>
      <w:pPr>
        <w:spacing w:after="150"/>
      </w:pPr>
      <w:r>
        <w:rPr>
          <w:b w:val="1"/>
          <w:bCs w:val="1"/>
        </w:rPr>
        <w:t xml:space="preserve">第十章 2024-2029年数字视听行业发展前景 113</w:t>
      </w:r>
    </w:p>
    <w:p>
      <w:pPr>
        <w:spacing w:after="150"/>
      </w:pPr>
      <w:r>
        <w:rPr/>
        <w:t xml:space="preserve">第一节 2024-2029年数字视听市场发展前景 113</w:t>
      </w:r>
    </w:p>
    <w:p>
      <w:pPr>
        <w:spacing w:after="150"/>
      </w:pPr>
      <w:r>
        <w:rPr/>
        <w:t xml:space="preserve">一、2024-2029年数字视听市场发展潜力 113</w:t>
      </w:r>
    </w:p>
    <w:p>
      <w:pPr>
        <w:spacing w:after="150"/>
      </w:pPr>
      <w:r>
        <w:rPr/>
        <w:t xml:space="preserve">二、2024-2029年数字视听市场发展前景展望 114</w:t>
      </w:r>
    </w:p>
    <w:p>
      <w:pPr>
        <w:spacing w:after="150"/>
      </w:pPr>
      <w:r>
        <w:rPr/>
        <w:t xml:space="preserve">三、2024-2029年数字视听细分行业发展前景分析 115</w:t>
      </w:r>
    </w:p>
    <w:p>
      <w:pPr>
        <w:spacing w:after="150"/>
      </w:pPr>
      <w:r>
        <w:rPr/>
        <w:t xml:space="preserve">第二节 2024-2029年数字视听市场发展趋势预测 115</w:t>
      </w:r>
    </w:p>
    <w:p>
      <w:pPr>
        <w:spacing w:after="150"/>
      </w:pPr>
      <w:r>
        <w:rPr/>
        <w:t xml:space="preserve">一、2024-2029年数字视听行业发展趋势 115</w:t>
      </w:r>
    </w:p>
    <w:p>
      <w:pPr>
        <w:spacing w:after="150"/>
      </w:pPr>
      <w:r>
        <w:rPr/>
        <w:t xml:space="preserve">二、2024-2029年数字视听市场规模预测 116</w:t>
      </w:r>
    </w:p>
    <w:p>
      <w:pPr>
        <w:spacing w:after="150"/>
      </w:pPr>
      <w:r>
        <w:rPr/>
        <w:t xml:space="preserve">三、2024-2029年细分市场发展趋势预测 116</w:t>
      </w:r>
    </w:p>
    <w:p>
      <w:pPr>
        <w:spacing w:after="150"/>
      </w:pPr>
      <w:r>
        <w:rPr/>
        <w:t xml:space="preserve">第三节 2024-2029年中国数字视听行业供需预测 117</w:t>
      </w:r>
    </w:p>
    <w:p>
      <w:pPr>
        <w:spacing w:after="150"/>
      </w:pPr>
      <w:r>
        <w:rPr/>
        <w:t xml:space="preserve">一、2024-2029年中国数字视听企业数量预测 117</w:t>
      </w:r>
    </w:p>
    <w:p>
      <w:pPr>
        <w:spacing w:after="150"/>
      </w:pPr>
      <w:r>
        <w:rPr/>
        <w:t xml:space="preserve">二、2024-2029年中国数字视听设备产量预测 118</w:t>
      </w:r>
    </w:p>
    <w:p>
      <w:pPr>
        <w:spacing w:after="150"/>
      </w:pPr>
      <w:r>
        <w:rPr/>
        <w:t xml:space="preserve">三、2024-2029年中国数字视听设备销量预测 118</w:t>
      </w:r>
    </w:p>
    <w:p>
      <w:pPr>
        <w:spacing w:after="150"/>
      </w:pPr>
      <w:r>
        <w:rPr/>
        <w:t xml:space="preserve">四、2024-2029年中国数字视听行业需求预测 119</w:t>
      </w:r>
    </w:p>
    <w:p>
      <w:pPr>
        <w:spacing w:after="150"/>
      </w:pPr>
      <w:r>
        <w:rPr/>
        <w:t xml:space="preserve">五、2024-2029年中国数字视听行业供需平衡预测 119</w:t>
      </w:r>
    </w:p>
    <w:p>
      <w:pPr>
        <w:spacing w:after="150"/>
      </w:pPr>
      <w:r>
        <w:rPr>
          <w:b w:val="1"/>
          <w:bCs w:val="1"/>
        </w:rPr>
        <w:t xml:space="preserve">第十一章 2024-2029年数字视听行业投资机会与风险防范 121</w:t>
      </w:r>
    </w:p>
    <w:p>
      <w:pPr>
        <w:spacing w:after="150"/>
      </w:pPr>
      <w:r>
        <w:rPr/>
        <w:t xml:space="preserve">第一节 数字视听行业投资特性分析 121</w:t>
      </w:r>
    </w:p>
    <w:p>
      <w:pPr>
        <w:spacing w:after="150"/>
      </w:pPr>
      <w:r>
        <w:rPr/>
        <w:t xml:space="preserve">一、数字视听行业进入壁垒分析 121</w:t>
      </w:r>
    </w:p>
    <w:p>
      <w:pPr>
        <w:spacing w:after="150"/>
      </w:pPr>
      <w:r>
        <w:rPr/>
        <w:t xml:space="preserve">二、数字视听行业盈利因素分析 121</w:t>
      </w:r>
    </w:p>
    <w:p>
      <w:pPr>
        <w:spacing w:after="150"/>
      </w:pPr>
      <w:r>
        <w:rPr/>
        <w:t xml:space="preserve">三、数字视听行业盈利模式分析 122</w:t>
      </w:r>
    </w:p>
    <w:p>
      <w:pPr>
        <w:spacing w:after="150"/>
      </w:pPr>
      <w:r>
        <w:rPr/>
        <w:t xml:space="preserve">第二节 数字视听行业投融资情况 122</w:t>
      </w:r>
    </w:p>
    <w:p>
      <w:pPr>
        <w:spacing w:after="150"/>
      </w:pPr>
      <w:r>
        <w:rPr/>
        <w:t xml:space="preserve">一、行业资金渠道分析 122</w:t>
      </w:r>
    </w:p>
    <w:p>
      <w:pPr>
        <w:spacing w:after="150"/>
      </w:pPr>
      <w:r>
        <w:rPr/>
        <w:t xml:space="preserve">二、固定资产投资分析 124</w:t>
      </w:r>
    </w:p>
    <w:p>
      <w:pPr>
        <w:spacing w:after="150"/>
      </w:pPr>
      <w:r>
        <w:rPr/>
        <w:t xml:space="preserve">三、兼并重组情况分析 124</w:t>
      </w:r>
    </w:p>
    <w:p>
      <w:pPr>
        <w:spacing w:after="150"/>
      </w:pPr>
      <w:r>
        <w:rPr/>
        <w:t xml:space="preserve">四、数字视听行业投资现状分析 125</w:t>
      </w:r>
    </w:p>
    <w:p>
      <w:pPr>
        <w:spacing w:after="150"/>
      </w:pPr>
      <w:r>
        <w:rPr/>
        <w:t xml:space="preserve">第三节 2024-2029年数字视听行业投资机会 125</w:t>
      </w:r>
    </w:p>
    <w:p>
      <w:pPr>
        <w:spacing w:after="150"/>
      </w:pPr>
      <w:r>
        <w:rPr/>
        <w:t xml:space="preserve">一、产业链投资机会 125</w:t>
      </w:r>
    </w:p>
    <w:p>
      <w:pPr>
        <w:spacing w:after="150"/>
      </w:pPr>
      <w:r>
        <w:rPr/>
        <w:t xml:space="preserve">二、细分市场投资机会 127</w:t>
      </w:r>
    </w:p>
    <w:p>
      <w:pPr>
        <w:spacing w:after="150"/>
      </w:pPr>
      <w:r>
        <w:rPr/>
        <w:t xml:space="preserve">三、重点区域投资机会 129</w:t>
      </w:r>
    </w:p>
    <w:p>
      <w:pPr>
        <w:spacing w:after="150"/>
      </w:pPr>
      <w:r>
        <w:rPr/>
        <w:t xml:space="preserve">四、数字视听行业投资机遇 130</w:t>
      </w:r>
    </w:p>
    <w:p>
      <w:pPr>
        <w:spacing w:after="150"/>
      </w:pPr>
      <w:r>
        <w:rPr/>
        <w:t xml:space="preserve">第四节 2024-2029年数字视听行业投资风险及防范 131</w:t>
      </w:r>
    </w:p>
    <w:p>
      <w:pPr>
        <w:spacing w:after="150"/>
      </w:pPr>
      <w:r>
        <w:rPr/>
        <w:t xml:space="preserve">一、政策风险及防范 131</w:t>
      </w:r>
    </w:p>
    <w:p>
      <w:pPr>
        <w:spacing w:after="150"/>
      </w:pPr>
      <w:r>
        <w:rPr/>
        <w:t xml:space="preserve">二、技术风险及防范 132</w:t>
      </w:r>
    </w:p>
    <w:p>
      <w:pPr>
        <w:spacing w:after="150"/>
      </w:pPr>
      <w:r>
        <w:rPr/>
        <w:t xml:space="preserve">三、供求风险及防范 133</w:t>
      </w:r>
    </w:p>
    <w:p>
      <w:pPr>
        <w:spacing w:after="150"/>
      </w:pPr>
      <w:r>
        <w:rPr/>
        <w:t xml:space="preserve">四、宏观经济波动风险及防范 133</w:t>
      </w:r>
    </w:p>
    <w:p>
      <w:pPr>
        <w:spacing w:after="150"/>
      </w:pPr>
      <w:r>
        <w:rPr/>
        <w:t xml:space="preserve">五、关联产业风险及防范 133</w:t>
      </w:r>
    </w:p>
    <w:p>
      <w:pPr>
        <w:spacing w:after="150"/>
      </w:pPr>
      <w:r>
        <w:rPr/>
        <w:t xml:space="preserve">六、产品结构风险及防范 134</w:t>
      </w:r>
    </w:p>
    <w:p>
      <w:pPr>
        <w:spacing w:after="150"/>
      </w:pPr>
      <w:r>
        <w:rPr/>
        <w:t xml:space="preserve">七、其他风险及防范 134</w:t>
      </w:r>
    </w:p>
    <w:p>
      <w:pPr>
        <w:spacing w:after="150"/>
      </w:pPr>
      <w:r>
        <w:rPr/>
        <w:t xml:space="preserve">第五节 中国数字视听行业投资建议 135</w:t>
      </w:r>
    </w:p>
    <w:p>
      <w:pPr>
        <w:spacing w:after="150"/>
      </w:pPr>
      <w:r>
        <w:rPr/>
        <w:t xml:space="preserve">一、数字视听行业未来发展方向 135</w:t>
      </w:r>
    </w:p>
    <w:p>
      <w:pPr>
        <w:spacing w:after="150"/>
      </w:pPr>
      <w:r>
        <w:rPr/>
        <w:t xml:space="preserve">二、数字视听行业主要投资建议 136</w:t>
      </w:r>
    </w:p>
    <w:p>
      <w:pPr>
        <w:spacing w:after="150"/>
      </w:pPr>
      <w:r>
        <w:rPr/>
        <w:t xml:space="preserve">三、中国数字视听企业融资分析 136</w:t>
      </w:r>
    </w:p>
    <w:p>
      <w:pPr>
        <w:spacing w:after="150"/>
      </w:pPr>
      <w:r>
        <w:rPr>
          <w:b w:val="1"/>
          <w:bCs w:val="1"/>
        </w:rPr>
        <w:t xml:space="preserve">第十二章 研究结论及发展建议 138</w:t>
      </w:r>
    </w:p>
    <w:p>
      <w:pPr>
        <w:spacing w:after="150"/>
      </w:pPr>
      <w:r>
        <w:rPr/>
        <w:t xml:space="preserve">第一节 数字视听行业研究结论及建议 138</w:t>
      </w:r>
    </w:p>
    <w:p>
      <w:pPr>
        <w:spacing w:after="150"/>
      </w:pPr>
      <w:r>
        <w:rPr/>
        <w:t xml:space="preserve">第二节 数字视听关联行业研究结论及建议 138</w:t>
      </w:r>
    </w:p>
    <w:p>
      <w:pPr>
        <w:spacing w:after="150"/>
      </w:pPr>
      <w:r>
        <w:rPr/>
        <w:t xml:space="preserve">第三节 中道泰和数字视听行业发展建议 139</w:t>
      </w:r>
    </w:p>
    <w:p>
      <w:pPr>
        <w:spacing w:after="150"/>
      </w:pPr>
      <w:r>
        <w:rPr/>
        <w:t xml:space="preserve">一、行业发展策略建议 139</w:t>
      </w:r>
    </w:p>
    <w:p>
      <w:pPr>
        <w:spacing w:after="150"/>
      </w:pPr>
      <w:r>
        <w:rPr/>
        <w:t xml:space="preserve">二、行业投资方向建议 141</w:t>
      </w:r>
    </w:p>
    <w:p>
      <w:pPr>
        <w:spacing w:after="150"/>
      </w:pPr>
      <w:r>
        <w:rPr/>
        <w:t xml:space="preserve">三、行业投资方式建议 142</w:t>
      </w:r>
    </w:p>
    <w:p>
      <w:pPr>
        <w:spacing w:after="150"/>
      </w:pPr>
      <w:r>
        <w:rPr>
          <w:b w:val="1"/>
          <w:bCs w:val="1"/>
        </w:rPr>
        <w:t xml:space="preserve">图表目录</w:t>
      </w:r>
    </w:p>
    <w:p>
      <w:pPr>
        <w:spacing w:after="150"/>
      </w:pPr>
      <w:r>
        <w:rPr/>
        <w:t xml:space="preserve">图表：广播电视与家用视听设备等分类 6</w:t>
      </w:r>
    </w:p>
    <w:p>
      <w:pPr>
        <w:spacing w:after="150"/>
      </w:pPr>
      <w:r>
        <w:rPr/>
        <w:t xml:space="preserve">图表：数字视听行业基础标准 7</w:t>
      </w:r>
    </w:p>
    <w:p>
      <w:pPr>
        <w:spacing w:after="150"/>
      </w:pPr>
      <w:r>
        <w:rPr/>
        <w:t xml:space="preserve">图表：2019-2023年4季度和全年gdp初步核算数据 8</w:t>
      </w:r>
    </w:p>
    <w:p>
      <w:pPr>
        <w:spacing w:after="150"/>
      </w:pPr>
      <w:r>
        <w:rPr/>
        <w:t xml:space="preserve">图表：2019-2023年固定资产投资(不含农户)同比增速情况 9</w:t>
      </w:r>
    </w:p>
    <w:p>
      <w:pPr>
        <w:spacing w:after="150"/>
      </w:pPr>
      <w:r>
        <w:rPr/>
        <w:t xml:space="preserve">图表：2019-2023年年末人口数及其构成 11</w:t>
      </w:r>
    </w:p>
    <w:p>
      <w:pPr>
        <w:spacing w:after="150"/>
      </w:pPr>
      <w:r>
        <w:rPr/>
        <w:t xml:space="preserve">图表：2014-2019-2023年我国男性人口数量 11</w:t>
      </w:r>
    </w:p>
    <w:p>
      <w:pPr>
        <w:spacing w:after="150"/>
      </w:pPr>
      <w:r>
        <w:rPr/>
        <w:t xml:space="preserve">图表：2014-2019-2023年我国女性人口数量 12</w:t>
      </w:r>
    </w:p>
    <w:p>
      <w:pPr>
        <w:spacing w:after="150"/>
      </w:pPr>
      <w:r>
        <w:rPr/>
        <w:t xml:space="preserve">图表：2019-2023年年末中国男女人口数占比 12</w:t>
      </w:r>
    </w:p>
    <w:p>
      <w:pPr>
        <w:spacing w:after="150"/>
      </w:pPr>
      <w:r>
        <w:rPr/>
        <w:t xml:space="preserve">图表：2014-2019-2023年60周岁及以上老年人口及其占全国总人口比重 13</w:t>
      </w:r>
    </w:p>
    <w:p>
      <w:pPr>
        <w:spacing w:after="150"/>
      </w:pPr>
      <w:r>
        <w:rPr/>
        <w:t xml:space="preserve">图表：2019-2023年常住人口城镇化率 14</w:t>
      </w:r>
    </w:p>
    <w:p>
      <w:pPr>
        <w:spacing w:after="150"/>
      </w:pPr>
      <w:r>
        <w:rPr/>
        <w:t xml:space="preserve">图表：数字视听技术专利数量情况 18</w:t>
      </w:r>
    </w:p>
    <w:p>
      <w:pPr>
        <w:spacing w:after="150"/>
      </w:pPr>
      <w:r>
        <w:rPr/>
        <w:t xml:space="preserve">图表：2019-2023年拥有信息技术热门技能的存量人才所学专业 19</w:t>
      </w:r>
    </w:p>
    <w:p>
      <w:pPr>
        <w:spacing w:after="150"/>
      </w:pPr>
      <w:r>
        <w:rPr/>
        <w:t xml:space="preserve">图表：全球数字视听行业区域分布情况 23</w:t>
      </w:r>
    </w:p>
    <w:p>
      <w:pPr>
        <w:spacing w:after="150"/>
      </w:pPr>
      <w:r>
        <w:rPr/>
        <w:t xml:space="preserve">图表：2019-2023年中国数字视听行业投资规模(亿元) 30</w:t>
      </w:r>
    </w:p>
    <w:p>
      <w:pPr>
        <w:spacing w:after="150"/>
      </w:pPr>
      <w:r>
        <w:rPr/>
        <w:t xml:space="preserve">图表：2019-2023年中国数字视听行业市场规模(万亿元) 31</w:t>
      </w:r>
    </w:p>
    <w:p>
      <w:pPr>
        <w:spacing w:after="150"/>
      </w:pPr>
      <w:r>
        <w:rPr/>
        <w:t xml:space="preserve">图表：2019-2023年中国数字视听行业市场结构分析 32</w:t>
      </w:r>
    </w:p>
    <w:p>
      <w:pPr>
        <w:spacing w:after="150"/>
      </w:pPr>
      <w:r>
        <w:rPr/>
        <w:t xml:space="preserve">图表：中国数字视听行业利润总额分析【毛利】(万亿元) 33</w:t>
      </w:r>
    </w:p>
    <w:p>
      <w:pPr>
        <w:spacing w:after="150"/>
      </w:pPr>
      <w:r>
        <w:rPr/>
        <w:t xml:space="preserve">图表：2019-2023年中国数字视听行业企业数量及增长分析(万家) 34</w:t>
      </w:r>
    </w:p>
    <w:p>
      <w:pPr>
        <w:spacing w:after="150"/>
      </w:pPr>
      <w:r>
        <w:rPr/>
        <w:t xml:space="preserve">图表：2019-2023年中国数字视听行业不同规模企业结构分析 34</w:t>
      </w:r>
    </w:p>
    <w:p>
      <w:pPr>
        <w:spacing w:after="150"/>
      </w:pPr>
      <w:r>
        <w:rPr/>
        <w:t xml:space="preserve">图表：2019-2023年中国数字视听行业不同所有制企业结构分析 35</w:t>
      </w:r>
    </w:p>
    <w:p>
      <w:pPr>
        <w:spacing w:after="150"/>
      </w:pPr>
      <w:r>
        <w:rPr/>
        <w:t xml:space="preserve">图表：中国数字视听行业从业人员数量分析(万人) 36</w:t>
      </w:r>
    </w:p>
    <w:p>
      <w:pPr>
        <w:spacing w:after="150"/>
      </w:pPr>
      <w:r>
        <w:rPr/>
        <w:t xml:space="preserve">图表：2019-2023年中国数字视听设备市场规模分析(万亿元) 43</w:t>
      </w:r>
    </w:p>
    <w:p>
      <w:pPr>
        <w:spacing w:after="150"/>
      </w:pPr>
      <w:r>
        <w:rPr/>
        <w:t xml:space="preserve">图表：2019-2023年中国智能终端产业市场规模(亿元) 45</w:t>
      </w:r>
    </w:p>
    <w:p>
      <w:pPr>
        <w:spacing w:after="150"/>
      </w:pPr>
      <w:r>
        <w:rPr/>
        <w:t xml:space="preserve">图表：2019-2023年中国数字影视产业市场规模(亿元) 47</w:t>
      </w:r>
    </w:p>
    <w:p>
      <w:pPr>
        <w:spacing w:after="150"/>
      </w:pPr>
      <w:r>
        <w:rPr/>
        <w:t xml:space="preserve">图表：2019-2023年中国数字音乐产业市场规模(亿元) 51</w:t>
      </w:r>
    </w:p>
    <w:p>
      <w:pPr>
        <w:spacing w:after="150"/>
      </w:pPr>
      <w:r>
        <w:rPr/>
        <w:t xml:space="preserve">图表：2019-2023年中国数字图书产业规模情况(亿元) 53</w:t>
      </w:r>
    </w:p>
    <w:p>
      <w:pPr>
        <w:spacing w:after="150"/>
      </w:pPr>
      <w:r>
        <w:rPr/>
        <w:t xml:space="preserve">图表：2019-2023年中国视频会议产业市场规模(亿元) 55</w:t>
      </w:r>
    </w:p>
    <w:p>
      <w:pPr>
        <w:spacing w:after="150"/>
      </w:pPr>
      <w:r>
        <w:rPr/>
        <w:t xml:space="preserve">图表：高清化、新兴视频会议和企业级用户成为视频会议市场的三大关键词 57</w:t>
      </w:r>
    </w:p>
    <w:p>
      <w:pPr>
        <w:spacing w:after="150"/>
      </w:pPr>
      <w:r>
        <w:rPr/>
        <w:t xml:space="preserve">图表：2019-2023年数字文化产业上市公司营收(亿元) 64</w:t>
      </w:r>
    </w:p>
    <w:p>
      <w:pPr>
        <w:spacing w:after="150"/>
      </w:pPr>
      <w:r>
        <w:rPr/>
        <w:t xml:space="preserve">图表：2019-2023年中国游戏市场用户规模 64</w:t>
      </w:r>
    </w:p>
    <w:p>
      <w:pPr>
        <w:spacing w:after="150"/>
      </w:pPr>
      <w:r>
        <w:rPr/>
        <w:t xml:space="preserve">图表：2019-2023年中国游戏市场销售收入情况 65</w:t>
      </w:r>
    </w:p>
    <w:p>
      <w:pPr>
        <w:spacing w:after="150"/>
      </w:pPr>
      <w:r>
        <w:rPr/>
        <w:t xml:space="preserve">图表：2019-2023年中国动漫市场用户规模 66</w:t>
      </w:r>
    </w:p>
    <w:p>
      <w:pPr>
        <w:spacing w:after="150"/>
      </w:pPr>
      <w:r>
        <w:rPr/>
        <w:t xml:space="preserve">图表：2019-2023年中国动漫市场销售收入规模 67</w:t>
      </w:r>
    </w:p>
    <w:p>
      <w:pPr>
        <w:spacing w:after="150"/>
      </w:pPr>
      <w:r>
        <w:rPr/>
        <w:t xml:space="preserve">图表：2019-2023年中国网络视听市场用户规模 68</w:t>
      </w:r>
    </w:p>
    <w:p>
      <w:pPr>
        <w:spacing w:after="150"/>
      </w:pPr>
      <w:r>
        <w:rPr/>
        <w:t xml:space="preserve">图表：2019-2023年中国泛网络视听细分领域市场占比统计情况 69</w:t>
      </w:r>
    </w:p>
    <w:p>
      <w:pPr>
        <w:spacing w:after="150"/>
      </w:pPr>
      <w:r>
        <w:rPr/>
        <w:t xml:space="preserve">图表：2019-2023年中国网络文学市场用户规模 71</w:t>
      </w:r>
    </w:p>
    <w:p>
      <w:pPr>
        <w:spacing w:after="150"/>
      </w:pPr>
      <w:r>
        <w:rPr/>
        <w:t xml:space="preserve">图表：2019-2023年中国网络文学市场规模 72</w:t>
      </w:r>
    </w:p>
    <w:p>
      <w:pPr>
        <w:spacing w:after="150"/>
      </w:pPr>
      <w:r>
        <w:rPr/>
        <w:t xml:space="preserve">图表：2019-2023年各省市数字文化产业发展目标与规划 77</w:t>
      </w:r>
    </w:p>
    <w:p>
      <w:pPr>
        <w:spacing w:after="150"/>
      </w:pPr>
      <w:r>
        <w:rPr/>
        <w:t xml:space="preserve">图表：2019-2023年数字视听行业企业数量的区域分布 78</w:t>
      </w:r>
    </w:p>
    <w:p>
      <w:pPr>
        <w:spacing w:after="150"/>
      </w:pPr>
      <w:r>
        <w:rPr/>
        <w:t xml:space="preserve">图表：2019-2023年数字视听市场规模分析(亿元) 80</w:t>
      </w:r>
    </w:p>
    <w:p>
      <w:pPr>
        <w:spacing w:after="150"/>
      </w:pPr>
      <w:r>
        <w:rPr/>
        <w:t xml:space="preserve">图表：数字视听行业相关企业情况 84</w:t>
      </w:r>
    </w:p>
    <w:p>
      <w:pPr>
        <w:spacing w:after="150"/>
      </w:pPr>
      <w:r>
        <w:rPr/>
        <w:t xml:space="preserve">图表：数字视听市场集中度情况 88</w:t>
      </w:r>
    </w:p>
    <w:p>
      <w:pPr>
        <w:spacing w:after="150"/>
      </w:pPr>
      <w:r>
        <w:rPr/>
        <w:t xml:space="preserve">图表：数字视听行业企业集中度情况 89</w:t>
      </w:r>
    </w:p>
    <w:p>
      <w:pPr>
        <w:spacing w:after="150"/>
      </w:pPr>
      <w:r>
        <w:rPr/>
        <w:t xml:space="preserve">图表：数字视听市场集中度情况 89</w:t>
      </w:r>
    </w:p>
    <w:p>
      <w:pPr>
        <w:spacing w:after="150"/>
      </w:pPr>
      <w:r>
        <w:rPr/>
        <w:t xml:space="preserve">图表：北京赢康科技股份有限公司组织结构 98</w:t>
      </w:r>
    </w:p>
    <w:p>
      <w:pPr>
        <w:spacing w:after="150"/>
      </w:pPr>
      <w:r>
        <w:rPr/>
        <w:t xml:space="preserve">图表：北京赢康科技股份有限公司合作伙伴 99</w:t>
      </w:r>
    </w:p>
    <w:p>
      <w:pPr>
        <w:spacing w:after="150"/>
      </w:pPr>
      <w:r>
        <w:rPr/>
        <w:t xml:space="preserve">图表：北京仁歌科技股份有限公司组织结构 100</w:t>
      </w:r>
    </w:p>
    <w:p>
      <w:pPr>
        <w:spacing w:after="150"/>
      </w:pPr>
      <w:r>
        <w:rPr/>
        <w:t xml:space="preserve">图表：2019-2023年真视通营业情况 104</w:t>
      </w:r>
    </w:p>
    <w:p>
      <w:pPr>
        <w:spacing w:after="150"/>
      </w:pPr>
      <w:r>
        <w:rPr/>
        <w:t xml:space="preserve">图表：2024-2029年数字视听市场规模预测(万亿元) 116</w:t>
      </w:r>
    </w:p>
    <w:p>
      <w:pPr>
        <w:spacing w:after="150"/>
      </w:pPr>
      <w:r>
        <w:rPr/>
        <w:t xml:space="preserve">图表：2024-2029年中国数字视听企业数量预测(万家) 117</w:t>
      </w:r>
    </w:p>
    <w:p>
      <w:pPr>
        <w:spacing w:after="150"/>
      </w:pPr>
      <w:r>
        <w:rPr/>
        <w:t xml:space="preserve">图表：2024-2029年中国数字视听设备产量预测(亿台/部) 118</w:t>
      </w:r>
    </w:p>
    <w:p>
      <w:pPr>
        <w:spacing w:after="150"/>
      </w:pPr>
      <w:r>
        <w:rPr/>
        <w:t xml:space="preserve">图表：2024-2029年中国数字视听设备销量预测(台/部) 118</w:t>
      </w:r>
    </w:p>
    <w:p>
      <w:pPr>
        <w:spacing w:after="150"/>
      </w:pPr>
      <w:r>
        <w:rPr/>
        <w:t xml:space="preserve">图表：2024-2029年中国数字视听行业需求预测(万亿元) 119</w:t>
      </w:r>
    </w:p>
    <w:p>
      <w:pPr>
        <w:spacing w:after="150"/>
      </w:pPr>
      <w:r>
        <w:rPr/>
        <w:t xml:space="preserve">图表：2024-2029年中国数字视听行业供需平衡预测(万家) 119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中国数字视听行业发展分析及发展前景与投资研究报告(2024-2029版)</dc:title>
  <dc:description>中国数字视听行业发展分析及发展前景与投资研究报告(2024-2029版)</dc:description>
  <dc:subject>中国数字视听行业发展分析及发展前景与投资研究报告(2024-2029版)</dc:subject>
  <cp:keywords>研究报告</cp:keywords>
  <cp:category>研究报告</cp:category>
  <cp:lastModifiedBy>北京中道泰和信息咨询有限公司</cp:lastModifiedBy>
  <dcterms:created xsi:type="dcterms:W3CDTF">2024-01-29T12:25:24+08:00</dcterms:created>
  <dcterms:modified xsi:type="dcterms:W3CDTF">2024-01-29T12:25:24+08:00</dcterms:modified>
</cp:coreProperties>
</file>

<file path=docProps/custom.xml><?xml version="1.0" encoding="utf-8"?>
<Properties xmlns="http://schemas.openxmlformats.org/officeDocument/2006/custom-properties" xmlns:vt="http://schemas.openxmlformats.org/officeDocument/2006/docPropsVTypes"/>
</file>