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中国招商引资模式行业深度分析及发展前景与发展战略研究报告(2026-2031版)</w:t>
      </w:r>
    </w:p>
    <w:p>
      <w:pPr>
        <w:spacing w:after="150"/>
      </w:pPr>
      <w:r>
        <w:rPr>
          <w:b w:val="1"/>
          <w:bCs w:val="1"/>
        </w:rPr>
        <w:t xml:space="preserve">报告简介</w:t>
      </w:r>
    </w:p>
    <w:p>
      <w:pPr>
        <w:spacing w:after="150"/>
      </w:pPr>
      <w:r>
        <w:rPr/>
        <w:t xml:space="preserve">发展现状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2020年12月28日，国家发展改革委、商务部公开发布了《鼓励外商投资产业目录()》，鼓励目录总条目1235条，比2019年版增加127条，进一步扩大鼓励投资范围，重点增加制造业、生产性服务业、中西部地区条目。其中，全国范围增加65条，中西部地区增加62条，增幅超过10%;修改88条，主要是对原条目的涵盖领域进行了扩展。</w:t>
      </w:r>
    </w:p>
    <w:p>
      <w:pPr>
        <w:spacing w:after="150"/>
      </w:pPr>
      <w:r>
        <w:rPr/>
        <w:t xml:space="preserve">从具体领域来看，鼓励目录进一步鼓励外资投向先进制造业，增强重要产业链供应链韧性。在人工智能、集成电路等高端制造领域，新增或修改集成电路封装及测试设备制造、激光投影设备、超高清电视、呼吸机、ECMO、人工智能辅助医疗设备等条目。在新材料领域和绿色环保领域，也增加多个条目。同时，进一步鼓励外资投向现代服务业，提升服务业发展质量，其中涉及研发设计、商务服务、现代物流、信息服务等领域。</w:t>
      </w:r>
    </w:p>
    <w:p>
      <w:pPr>
        <w:spacing w:after="150"/>
      </w:pPr>
      <w:r>
        <w:rPr/>
        <w:t xml:space="preserve">市场容量</w:t>
      </w:r>
    </w:p>
    <w:p>
      <w:pPr>
        <w:spacing w:after="150"/>
      </w:pPr>
      <w:r>
        <w:rPr/>
        <w:t xml:space="preserve">截至2019年底，中国累计设立外资企业突破100万家，这在中国利用外资乃至对外开放的进程中具有标志性意义。大项目加快落地，1亿美元以上外资项目数量834个，同比增长15.8%。2019年，在全球经济增长放缓、跨国投资低迷、国际环境不确定性增加、各国引进外资竞争加剧的条件下，中国吸收外资实现逆势增长。按人民币计，达到9415.2亿元，比2018年增长5.8%;以美元计，达1381.4亿美元，同比增长2.4%。规模再创历史新高，保持全球第二大外资流入国地位。2020年，我国的经济在新冠肺炎疫情的猛烈冲击下，在国际上体现了高强度的韧性及可塑性。在全球经济跌落式下滑之时，中国稳扎稳打地实现了多方面的提升。疫情之下，中国对全球投资者的吸引力不降反升。</w:t>
      </w:r>
    </w:p>
    <w:p>
      <w:pPr>
        <w:spacing w:after="150"/>
      </w:pPr>
      <w:r>
        <w:rPr/>
        <w:t xml:space="preserve">2020年，我国统筹疫情防控和经济社会发展，在全球跨国直接投资大幅下降的背景下，全年实际使用外资逆势增长，实现了引资总量、增长幅度、全球占比“三提升”。2020年，全国实际使用外资9999.8亿元人民币，同比增长6.2%，规模创历史新高。全年新设立外商投资企业38570家，平均每天新设立100多家。2021年1-5月，外商投资“跑步”进入中国。数据显示，前5个月，全国新设立外商投资企业18497家，同比增长48.6%，较2019年同期增长12.4%，平均每天新设立120多家外商投资企业，累计吸收外资总额创疫情以来新高。</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近几年我国持续推进“放管服”改革、优化营商环境取得了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2021年是我国“十四五”开局、开启全面建设社会主义现代化国家新征程的第一年，其中营商环境改革，是“十四五”期间政府职能改革的重要抓手之一。《中共中央关于制定国民经济和社会发展第十四个五年规划和二〇三五年远景目标的建议》提出，持续优化市场化法治化国际化营商环境。</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要争夺的市场，有远见的投资者不会放弃在中国的投资机会，中国招商引资的前景依然广阔。随着互联网的迅猛发展，网上招商正在成为国际惯例。招商引资是经济增长“三驾马车”中投资的关键力量。作为“十三五”中国经济稳定增长的重要引擎，各地政府积极推进招商引资的工作进行。预计到2025年中国实际使用外资金额达1700亿美元。全球经济被新冠肺炎疫情阴霾笼罩，一些西方政客也在不断鼓吹外资企业撤离中国，但外资企业仍以大项目投资加码中国，体现出对中国经济发展前景的坚定信心。</w:t>
      </w:r>
    </w:p>
    <w:p>
      <w:pPr>
        <w:spacing w:after="150"/>
      </w:pPr>
      <w:r>
        <w:rPr/>
        <w:t xml:space="preserve">面临挑战</w:t>
      </w:r>
    </w:p>
    <w:p>
      <w:pPr>
        <w:spacing w:after="150"/>
      </w:pPr>
      <w:r>
        <w:rPr/>
        <w:t xml:space="preserve">随着近年来区域间招商引资的竞争日趋加剧，一些地方政府急功近利，导致招商引资过程中暴露出一系列问题。其一，盲目招商引资，对项目设置门槛过低。其二，透支土地财政招商。其三，工业园区泛滥成灾。在经济新常态背景下，中西部地区在吸引和利用外资、承接产业转移过程中面临很多新的挑战。一是利用外资面临“低端产业不想要、高端产业难引进”难题。在经济转型升级大背景下，对引进外资的需求从中低端产业逐步转向高端产业，但引进国外高科技企业很困难，特别是面临外国政府方面的阻力。二是中西部地区招商引资模式转型面临瓶颈。三是外资企业审批制改革后，事中事后监管有待完善。</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园区招商引资政治法律环境</w:t>
      </w:r>
    </w:p>
    <w:p>
      <w:pPr>
        <w:spacing w:before="75" w:after="0"/>
      </w:pPr>
      <w:r>
        <w:rPr/>
        <w:t xml:space="preserve">一、招商引资政策规划</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3、“十三五”以来招商引资政策动态</w:t>
      </w:r>
    </w:p>
    <w:p>
      <w:pPr>
        <w:spacing w:before="75" w:after="0"/>
      </w:pPr>
      <w:r>
        <w:rPr/>
        <w:t xml:space="preserve">4、《“十四五”商务发展规划》解读</w:t>
      </w:r>
    </w:p>
    <w:p>
      <w:pPr>
        <w:spacing w:before="75" w:after="0"/>
      </w:pPr>
      <w:r>
        <w:rPr/>
        <w:t xml:space="preserve">5、国家关于推进招商引资高质量发展的相关政策</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“互联网+”时代招商引资现状及升级路径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七、疫情影响下我国将进一步扩大鼓励外商投资范围</w:t>
      </w:r>
    </w:p>
    <w:p>
      <w:pPr>
        <w:spacing w:before="75" w:after="0"/>
      </w:pPr>
      <w:r>
        <w:rPr>
          <w:b w:val="1"/>
          <w:bCs w:val="1"/>
        </w:rPr>
        <w:t xml:space="preserve">第六章 “一带一路”招商引资发展机遇分析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“互联网+”时代各地区招商引资规划分析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宁夏自治区招商引资发展分析</w:t>
      </w:r>
    </w:p>
    <w:p>
      <w:pPr>
        <w:spacing w:before="75" w:after="0"/>
      </w:pPr>
      <w:r>
        <w:rPr/>
        <w:t xml:space="preserve">一、宁夏自治区招商引资发展现状</w:t>
      </w:r>
    </w:p>
    <w:p>
      <w:pPr>
        <w:spacing w:before="75" w:after="0"/>
      </w:pPr>
      <w:r>
        <w:rPr/>
        <w:t xml:space="preserve">1、宁夏自治区引进内资情况</w:t>
      </w:r>
    </w:p>
    <w:p>
      <w:pPr>
        <w:spacing w:before="75" w:after="0"/>
      </w:pPr>
      <w:r>
        <w:rPr/>
        <w:t xml:space="preserve">2、宁夏自治区引进外资情况</w:t>
      </w:r>
    </w:p>
    <w:p>
      <w:pPr>
        <w:spacing w:before="75" w:after="0"/>
      </w:pPr>
      <w:r>
        <w:rPr/>
        <w:t xml:space="preserve">3、宁夏自治区园区招商引资情况</w:t>
      </w:r>
    </w:p>
    <w:p>
      <w:pPr>
        <w:spacing w:before="75" w:after="0"/>
      </w:pPr>
      <w:r>
        <w:rPr/>
        <w:t xml:space="preserve">二、宁夏自治区投资政策</w:t>
      </w:r>
    </w:p>
    <w:p>
      <w:pPr>
        <w:spacing w:before="75" w:after="0"/>
      </w:pPr>
      <w:r>
        <w:rPr/>
        <w:t xml:space="preserve">三、宁夏自治区招商引资策略与做法</w:t>
      </w:r>
    </w:p>
    <w:p>
      <w:pPr>
        <w:spacing w:before="75" w:after="0"/>
      </w:pPr>
      <w:r>
        <w:rPr/>
        <w:t xml:space="preserve">四、宁夏自治区招商引资存在困难与问题</w:t>
      </w:r>
    </w:p>
    <w:p>
      <w:pPr>
        <w:spacing w:before="75" w:after="0"/>
      </w:pPr>
      <w:r>
        <w:rPr/>
        <w:t xml:space="preserve">五、宁夏自治区招商引资优势分析</w:t>
      </w:r>
    </w:p>
    <w:p>
      <w:pPr>
        <w:spacing w:before="75" w:after="0"/>
      </w:pPr>
      <w:r>
        <w:rPr/>
        <w:t xml:space="preserve">六、宁夏自治区招商引资策略</w:t>
      </w:r>
    </w:p>
    <w:p>
      <w:pPr>
        <w:spacing w:before="75" w:after="0"/>
      </w:pPr>
      <w:r>
        <w:rPr/>
        <w:t xml:space="preserve">第九节 新疆自治区招商引资发展分析</w:t>
      </w:r>
    </w:p>
    <w:p>
      <w:pPr>
        <w:spacing w:before="75" w:after="0"/>
      </w:pPr>
      <w:r>
        <w:rPr/>
        <w:t xml:space="preserve">一、新疆自治区招商引资发展现状</w:t>
      </w:r>
    </w:p>
    <w:p>
      <w:pPr>
        <w:spacing w:before="75" w:after="0"/>
      </w:pPr>
      <w:r>
        <w:rPr/>
        <w:t xml:space="preserve">1、新疆自治区引进内资情况</w:t>
      </w:r>
    </w:p>
    <w:p>
      <w:pPr>
        <w:spacing w:before="75" w:after="0"/>
      </w:pPr>
      <w:r>
        <w:rPr/>
        <w:t xml:space="preserve">2、新疆自治区引进外资情况</w:t>
      </w:r>
    </w:p>
    <w:p>
      <w:pPr>
        <w:spacing w:before="75" w:after="0"/>
      </w:pPr>
      <w:r>
        <w:rPr/>
        <w:t xml:space="preserve">3、新疆自治区园区招商引资情况</w:t>
      </w:r>
    </w:p>
    <w:p>
      <w:pPr>
        <w:spacing w:before="75" w:after="0"/>
      </w:pPr>
      <w:r>
        <w:rPr/>
        <w:t xml:space="preserve">二、新疆自治区投资政策</w:t>
      </w:r>
    </w:p>
    <w:p>
      <w:pPr>
        <w:spacing w:before="75" w:after="0"/>
      </w:pPr>
      <w:r>
        <w:rPr/>
        <w:t xml:space="preserve">三、新疆自治区招商引资策略与做法</w:t>
      </w:r>
    </w:p>
    <w:p>
      <w:pPr>
        <w:spacing w:before="75" w:after="0"/>
      </w:pPr>
      <w:r>
        <w:rPr/>
        <w:t xml:space="preserve">四、新疆自治区招商引资存在困难与问题</w:t>
      </w:r>
    </w:p>
    <w:p>
      <w:pPr>
        <w:spacing w:before="75" w:after="0"/>
      </w:pPr>
      <w:r>
        <w:rPr/>
        <w:t xml:space="preserve">五、新疆自治区招商引资优势分析</w:t>
      </w:r>
    </w:p>
    <w:p>
      <w:pPr>
        <w:spacing w:before="75" w:after="0"/>
      </w:pPr>
      <w:r>
        <w:rPr/>
        <w:t xml:space="preserve">六、新疆自治区招商引资策略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【以下各省及各区招商引资发展分析同上】</w:t>
      </w:r>
    </w:p>
    <w:p>
      <w:pPr>
        <w:spacing w:before="75" w:after="0"/>
      </w:pPr>
      <w:r>
        <w:rPr/>
        <w:t xml:space="preserve">第十三节 辽宁省招商引资发展分析</w:t>
      </w:r>
    </w:p>
    <w:p>
      <w:pPr>
        <w:spacing w:before="75" w:after="0"/>
      </w:pPr>
      <w:r>
        <w:rPr/>
        <w:t xml:space="preserve">第十四节 吉林省招商引资发展分析</w:t>
      </w:r>
    </w:p>
    <w:p>
      <w:pPr>
        <w:spacing w:before="75" w:after="0"/>
      </w:pPr>
      <w:r>
        <w:rPr/>
        <w:t xml:space="preserve">第十五节 黑龙江省招商引资发展分析</w:t>
      </w:r>
    </w:p>
    <w:p>
      <w:pPr>
        <w:spacing w:before="75" w:after="0"/>
      </w:pPr>
      <w:r>
        <w:rPr/>
        <w:t xml:space="preserve">第十六节 江苏省招商引资发展分析</w:t>
      </w:r>
    </w:p>
    <w:p>
      <w:pPr>
        <w:spacing w:before="75" w:after="0"/>
      </w:pPr>
      <w:r>
        <w:rPr/>
        <w:t xml:space="preserve">第十七节 浙江省招商引资发展分析</w:t>
      </w:r>
    </w:p>
    <w:p>
      <w:pPr>
        <w:spacing w:before="75" w:after="0"/>
      </w:pPr>
      <w:r>
        <w:rPr/>
        <w:t xml:space="preserve">第十八节 安徽省招商引资发展分析</w:t>
      </w:r>
    </w:p>
    <w:p>
      <w:pPr>
        <w:spacing w:before="75" w:after="0"/>
      </w:pPr>
      <w:r>
        <w:rPr/>
        <w:t xml:space="preserve">第十九节 福建省招商引资发展分析</w:t>
      </w:r>
    </w:p>
    <w:p>
      <w:pPr>
        <w:spacing w:before="75" w:after="0"/>
      </w:pPr>
      <w:r>
        <w:rPr/>
        <w:t xml:space="preserve">第二十节 江西省招商引资发展分析</w:t>
      </w:r>
    </w:p>
    <w:p>
      <w:pPr>
        <w:spacing w:before="75" w:after="0"/>
      </w:pPr>
      <w:r>
        <w:rPr/>
        <w:t xml:space="preserve">第二十一节 山东省招商引资发展分析</w:t>
      </w:r>
    </w:p>
    <w:p>
      <w:pPr>
        <w:spacing w:before="75" w:after="0"/>
      </w:pPr>
      <w:r>
        <w:rPr/>
        <w:t xml:space="preserve">第二十二节 河南省招商引资发展分析</w:t>
      </w:r>
    </w:p>
    <w:p>
      <w:pPr>
        <w:spacing w:before="75" w:after="0"/>
      </w:pPr>
      <w:r>
        <w:rPr/>
        <w:t xml:space="preserve">第二十三节 湖北省招商引资发展分析</w:t>
      </w:r>
    </w:p>
    <w:p>
      <w:pPr>
        <w:spacing w:before="75" w:after="0"/>
      </w:pPr>
      <w:r>
        <w:rPr/>
        <w:t xml:space="preserve">第二十四节 湖南省招商引资发展分析</w:t>
      </w:r>
    </w:p>
    <w:p>
      <w:pPr>
        <w:spacing w:before="75" w:after="0"/>
      </w:pPr>
      <w:r>
        <w:rPr/>
        <w:t xml:space="preserve">第二十五节 广东省招商引资发展分析</w:t>
      </w:r>
    </w:p>
    <w:p>
      <w:pPr>
        <w:spacing w:before="75" w:after="0"/>
      </w:pPr>
      <w:r>
        <w:rPr/>
        <w:t xml:space="preserve">第二十六节 广西自治区招商引资发展分析</w:t>
      </w:r>
    </w:p>
    <w:p>
      <w:pPr>
        <w:spacing w:before="75" w:after="0"/>
      </w:pPr>
      <w:r>
        <w:rPr/>
        <w:t xml:space="preserve">第二十七节 海南省招商引资发展分析</w:t>
      </w:r>
    </w:p>
    <w:p>
      <w:pPr>
        <w:spacing w:before="75" w:after="0"/>
      </w:pPr>
      <w:r>
        <w:rPr/>
        <w:t xml:space="preserve">第二十八节 四川省招商引资发展分析</w:t>
      </w:r>
    </w:p>
    <w:p>
      <w:pPr>
        <w:spacing w:before="75" w:after="0"/>
      </w:pPr>
      <w:r>
        <w:rPr/>
        <w:t xml:space="preserve">第二十九节 贵州省招商引资发展分析</w:t>
      </w:r>
    </w:p>
    <w:p>
      <w:pPr>
        <w:spacing w:before="75" w:after="0"/>
      </w:pPr>
      <w:r>
        <w:rPr/>
        <w:t xml:space="preserve">第三十节 云南省招商引资发展分析</w:t>
      </w:r>
    </w:p>
    <w:p>
      <w:pPr>
        <w:spacing w:before="75" w:after="0"/>
      </w:pPr>
      <w:r>
        <w:rPr/>
        <w:t xml:space="preserve">第三十一节 西藏自治区招商引资发展分析</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一、“十四五”宏观经济发展形势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二、招商引资风险的后果分析</w:t>
      </w:r>
    </w:p>
    <w:p>
      <w:pPr>
        <w:spacing w:before="75" w:after="0"/>
      </w:pPr>
      <w:r>
        <w:rPr/>
        <w:t xml:space="preserve">三、外商投资主要风险及影响</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中国招商引资模式行业深度分析及发展前景与发展战略研究报告(2026-2031版)</dc:title>
  <dc:description>中国招商引资模式行业深度分析及发展前景与发展战略研究报告(2026-2031版)</dc:description>
  <dc:subject>中国招商引资模式行业深度分析及发展前景与发展战略研究报告(2026-2031版)</dc:subject>
  <cp:keywords>研究报告</cp:keywords>
  <cp:category>研究报告</cp:category>
  <cp:lastModifiedBy>北京中道泰和信息咨询有限公司</cp:lastModifiedBy>
  <dcterms:created xsi:type="dcterms:W3CDTF">2026-04-01T23:26:14+08:00</dcterms:created>
  <dcterms:modified xsi:type="dcterms:W3CDTF">2026-04-01T23:26:14+08:00</dcterms:modified>
</cp:coreProperties>
</file>

<file path=docProps/custom.xml><?xml version="1.0" encoding="utf-8"?>
<Properties xmlns="http://schemas.openxmlformats.org/officeDocument/2006/custom-properties" xmlns:vt="http://schemas.openxmlformats.org/officeDocument/2006/docPropsVTypes"/>
</file>