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中国功能饮料行业市场发展分析及发展前景预测与投资风险研究报告(2024-2029版)</w:t>
      </w:r>
    </w:p>
    <w:p>
      <w:pPr>
        <w:spacing w:after="150"/>
      </w:pPr>
      <w:r>
        <w:rPr>
          <w:b w:val="1"/>
          <w:bCs w:val="1"/>
        </w:rPr>
        <w:t xml:space="preserve">报告简介</w:t>
      </w:r>
    </w:p>
    <w:p>
      <w:pPr>
        <w:spacing w:after="150"/>
      </w:pPr>
      <w:r>
        <w:rPr/>
        <w:t xml:space="preserve">功能饮料行业研究报告旨在从国家经济和产业发展的战略入手，分析功能饮料未来的政策走向和监管体制的发展趋势，挖掘功能饮料行业的市场潜力，基于重点细分市场领域的深度研究，提供对产业规模、产业结构、区域结构、市场竞争、产业盈利水平等多个角度市场变化的生动描绘，清晰发展方向。预测未来功能饮料业务的市场前景，以帮助客户拨开政策迷雾，寻找功能饮料行业的投资商机。报告在大量的分析、预测的基础上，研究了功能饮料行业今后的发展与投资策略，为功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饮料相关企业和科研单位等的实地调查，对国内外功能饮料行业的供给与需求状况、相关行业的发展状况、市场消费变化等进行了分析。重点研究了主要功能饮料品牌的发展状况，以及未来中国功能饮料行业将面临的机遇以及企业的应对策略。报告还分析了功能饮料市场的竞争格局，行业的发展动向，并对行业相关政策进行了介绍和政策趋向研判，是功能饮料生产企业、科研单位、零售企业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t xml:space="preserve">第四节 功能饮料行业经济指标分析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国际功能饮料所属行业发展分析及经验借鉴</w:t>
      </w:r>
    </w:p>
    <w:p>
      <w:pPr>
        <w:spacing w:after="150"/>
      </w:pPr>
      <w:r>
        <w:rPr/>
        <w:t xml:space="preserve">第一节 全球功能饮料市场总体情况分析</w:t>
      </w:r>
    </w:p>
    <w:p>
      <w:pPr>
        <w:spacing w:after="150"/>
      </w:pPr>
      <w:r>
        <w:rPr/>
        <w:t xml:space="preserve">一、全球功能饮料市场结构</w:t>
      </w:r>
    </w:p>
    <w:p>
      <w:pPr>
        <w:spacing w:after="150"/>
      </w:pPr>
      <w:r>
        <w:rPr/>
        <w:t xml:space="preserve">二、全球功能饮料行业发展分析</w:t>
      </w:r>
    </w:p>
    <w:p>
      <w:pPr>
        <w:spacing w:after="150"/>
      </w:pPr>
      <w:r>
        <w:rPr/>
        <w:t xml:space="preserve">三、全球功能饮料行业竞争格局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第四章 中国功能饮料细分市场调研</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二、我国运动饮料新国标解读</w:t>
      </w:r>
    </w:p>
    <w:p>
      <w:pPr>
        <w:spacing w:after="150"/>
      </w:pPr>
      <w:r>
        <w:rPr/>
        <w:t xml:space="preserve">三、我国运动饮料市场消费者分析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二、我国植物蛋白饮料国标通过审定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五、阻碍我国植物蛋白饮料行业发展的因素</w:t>
      </w:r>
    </w:p>
    <w:p>
      <w:pPr>
        <w:spacing w:after="150"/>
      </w:pPr>
      <w:r>
        <w:rPr/>
        <w:t xml:space="preserve">六、我国植物蛋白饮料行业的发展对策</w:t>
      </w:r>
    </w:p>
    <w:p>
      <w:pPr>
        <w:spacing w:after="150"/>
      </w:pPr>
      <w:r>
        <w:rPr/>
        <w:t xml:space="preserve">七、“十四五”期间我国植物蛋白饮料将高速发展</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东鹏特饮营销分析</w:t>
      </w:r>
    </w:p>
    <w:p>
      <w:pPr>
        <w:spacing w:after="150"/>
      </w:pPr>
      <w:r>
        <w:rPr/>
        <w:t xml:space="preserve">一、东鹏特饮的娱乐营销策略分析</w:t>
      </w:r>
    </w:p>
    <w:p>
      <w:pPr>
        <w:spacing w:after="150"/>
      </w:pPr>
      <w:r>
        <w:rPr/>
        <w:t xml:space="preserve">二、东鹏特饮向体育营销发力</w:t>
      </w:r>
    </w:p>
    <w:p>
      <w:pPr>
        <w:spacing w:after="150"/>
      </w:pPr>
      <w:r>
        <w:rPr/>
        <w:t xml:space="preserve">三、娃哈哈东鹏特饮的营销弊病分析</w:t>
      </w:r>
    </w:p>
    <w:p>
      <w:pPr>
        <w:spacing w:after="150"/>
      </w:pPr>
      <w:r>
        <w:rPr/>
        <w:t xml:space="preserve">四、娃哈哈东鹏特饮的营销对策探索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三、我国碳酸饮料市场价格动态分析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二、我国含乳饮料市场主要品牌的发展</w:t>
      </w:r>
    </w:p>
    <w:p>
      <w:pPr>
        <w:spacing w:after="150"/>
      </w:pPr>
      <w:r>
        <w:rPr/>
        <w:t xml:space="preserve">三、国内大型农牧企业试水乳饮行业</w:t>
      </w:r>
    </w:p>
    <w:p>
      <w:pPr>
        <w:spacing w:after="150"/>
      </w:pPr>
      <w:r>
        <w:rPr/>
        <w:t xml:space="preserve">四、乳酸菌饮料市场竞争格局</w:t>
      </w:r>
    </w:p>
    <w:p>
      <w:pPr>
        <w:spacing w:after="150"/>
      </w:pPr>
      <w:r>
        <w:rPr/>
        <w:t xml:space="preserve">五、我国乳饮料产业发展中的主要问题</w:t>
      </w:r>
    </w:p>
    <w:p>
      <w:pPr>
        <w:spacing w:after="150"/>
      </w:pPr>
      <w:r>
        <w:rPr/>
        <w:t xml:space="preserve">六、含乳饮料的市场定位与品牌塑造策略</w:t>
      </w:r>
    </w:p>
    <w:p>
      <w:pPr>
        <w:spacing w:after="150"/>
      </w:pPr>
      <w:r>
        <w:rPr/>
        <w:t xml:space="preserve">七、我国乳饮料行业的发展趋势及方向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二、我国瓶装水市场的发展</w:t>
      </w:r>
    </w:p>
    <w:p>
      <w:pPr>
        <w:spacing w:after="150"/>
      </w:pPr>
      <w:r>
        <w:rPr/>
        <w:t xml:space="preserve">三、生活饮用水新国标全面实施</w:t>
      </w:r>
    </w:p>
    <w:p>
      <w:pPr>
        <w:spacing w:after="150"/>
      </w:pPr>
      <w:r>
        <w:rPr/>
        <w:t xml:space="preserve">四、我国高端瓶装水市场潜力分析</w:t>
      </w:r>
    </w:p>
    <w:p>
      <w:pPr>
        <w:spacing w:after="150"/>
      </w:pPr>
      <w:r>
        <w:rPr/>
        <w:t xml:space="preserve">五、我国瓶装水的发展方向</w:t>
      </w:r>
    </w:p>
    <w:p>
      <w:pPr>
        <w:spacing w:after="150"/>
      </w:pPr>
      <w:r>
        <w:rPr>
          <w:b w:val="1"/>
          <w:bCs w:val="1"/>
        </w:rPr>
        <w:t xml:space="preserve">第七章 功能饮料市场竞争格局及集中度分析</w:t>
      </w:r>
    </w:p>
    <w:p>
      <w:pPr>
        <w:spacing w:after="150"/>
      </w:pPr>
      <w:r>
        <w:rPr/>
        <w:t xml:space="preserve">第一节 功能饮料行业国际竞争格局分析</w:t>
      </w:r>
    </w:p>
    <w:p>
      <w:pPr>
        <w:spacing w:after="150"/>
      </w:pPr>
      <w:r>
        <w:rPr/>
        <w:t xml:space="preserve">一、国际功能饮料市场发展状况</w:t>
      </w:r>
    </w:p>
    <w:p>
      <w:pPr>
        <w:spacing w:after="150"/>
      </w:pPr>
      <w:r>
        <w:rPr/>
        <w:t xml:space="preserve">二、国际功能饮料市场竞争格局</w:t>
      </w:r>
    </w:p>
    <w:p>
      <w:pPr>
        <w:spacing w:after="150"/>
      </w:pPr>
      <w:r>
        <w:rPr/>
        <w:t xml:space="preserve">三、国际功能饮料市场发展趋势分析</w:t>
      </w:r>
    </w:p>
    <w:p>
      <w:pPr>
        <w:spacing w:after="150"/>
      </w:pPr>
      <w:r>
        <w:rPr/>
        <w:t xml:space="preserve">四、国际功能饮料重点企业竞争力分析</w:t>
      </w:r>
    </w:p>
    <w:p>
      <w:pPr>
        <w:spacing w:after="150"/>
      </w:pPr>
      <w:r>
        <w:rPr/>
        <w:t xml:space="preserve">第二节 功能饮料行业国内竞争格局分析</w:t>
      </w:r>
    </w:p>
    <w:p>
      <w:pPr>
        <w:spacing w:after="150"/>
      </w:pPr>
      <w:r>
        <w:rPr/>
        <w:t xml:space="preserve">一、国内功能饮料行业市场规模分析</w:t>
      </w:r>
    </w:p>
    <w:p>
      <w:pPr>
        <w:spacing w:after="150"/>
      </w:pPr>
      <w:r>
        <w:rPr/>
        <w:t xml:space="preserve">二、国内功能饮料行业竞争格局分析</w:t>
      </w:r>
    </w:p>
    <w:p>
      <w:pPr>
        <w:spacing w:after="150"/>
      </w:pPr>
      <w:r>
        <w:rPr/>
        <w:t xml:space="preserve">三、国内功能饮料行业竞争力分析</w:t>
      </w:r>
    </w:p>
    <w:p>
      <w:pPr>
        <w:spacing w:after="150"/>
      </w:pPr>
      <w:r>
        <w:rPr/>
        <w:t xml:space="preserve">第三节 功能饮料行业集中度分析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功能饮料行业区域市场调研</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华南地区功能饮料行业发展分析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华中地区功能饮料行业发展分析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华北地区功能饮料行业发展分析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东北地区功能饮料行业发展分析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西部地区功能饮料行业发展分析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第九章 中国功能饮料行业生产企业经营分析</w:t>
      </w:r>
    </w:p>
    <w:p>
      <w:pPr>
        <w:spacing w:after="150"/>
      </w:pPr>
      <w:r>
        <w:rPr/>
        <w:t xml:space="preserve">第一节 红牛维他命饮料有限公司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乐百氏(广东)食品饮料有限公司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康师傅控股有限公司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杭州娃哈哈集团有限公司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深圳市东鹏饮料实业有限公司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上海源倍春生物科技有限公司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浙江李子园牛奶食品有限公司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驻马店市豫粮生物科技有限公司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佛山市穿越火线饮料有限公司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2024-2029年功能饮料行业前景及趋势预测</w:t>
      </w:r>
    </w:p>
    <w:p>
      <w:pPr>
        <w:spacing w:after="150"/>
      </w:pPr>
      <w:r>
        <w:rPr/>
        <w:t xml:space="preserve">第一节 2024-2029年功能饮料市场前景预测</w:t>
      </w:r>
    </w:p>
    <w:p>
      <w:pPr>
        <w:spacing w:after="150"/>
      </w:pPr>
      <w:r>
        <w:rPr/>
        <w:t xml:space="preserve">一、功能饮料市场发展潜力</w:t>
      </w:r>
    </w:p>
    <w:p>
      <w:pPr>
        <w:spacing w:after="150"/>
      </w:pPr>
      <w:r>
        <w:rPr/>
        <w:t xml:space="preserve">二、功能饮料市场前景预测展望</w:t>
      </w:r>
    </w:p>
    <w:p>
      <w:pPr>
        <w:spacing w:after="150"/>
      </w:pPr>
      <w:r>
        <w:rPr/>
        <w:t xml:space="preserve">三、功能饮料细分行业趋势预测分析</w:t>
      </w:r>
    </w:p>
    <w:p>
      <w:pPr>
        <w:spacing w:after="150"/>
      </w:pPr>
      <w:r>
        <w:rPr/>
        <w:t xml:space="preserve">第二节 2024-2029年功能饮料市场发展趋势预测</w:t>
      </w:r>
    </w:p>
    <w:p>
      <w:pPr>
        <w:spacing w:after="150"/>
      </w:pPr>
      <w:r>
        <w:rPr/>
        <w:t xml:space="preserve">一、功能饮料行业发展趋势分析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三、功能饮料行业细分市场发展趋势预测</w:t>
      </w:r>
    </w:p>
    <w:p>
      <w:pPr>
        <w:spacing w:after="150"/>
      </w:pPr>
      <w:r>
        <w:rPr>
          <w:b w:val="1"/>
          <w:bCs w:val="1"/>
        </w:rPr>
        <w:t xml:space="preserve">第十一章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中国功能饮料行业投资前景</w:t>
      </w:r>
    </w:p>
    <w:p>
      <w:pPr>
        <w:spacing w:after="150"/>
      </w:pPr>
      <w:r>
        <w:rPr/>
        <w:t xml:space="preserve">一、功能饮料行业供求风险</w:t>
      </w:r>
    </w:p>
    <w:p>
      <w:pPr>
        <w:spacing w:after="150"/>
      </w:pPr>
      <w:r>
        <w:rPr/>
        <w:t xml:space="preserve">二、功能饮料行业关联产业风险</w:t>
      </w:r>
    </w:p>
    <w:p>
      <w:pPr>
        <w:spacing w:after="150"/>
      </w:pPr>
      <w:r>
        <w:rPr/>
        <w:t xml:space="preserve">三、功能饮料行业产品结构风险</w:t>
      </w:r>
    </w:p>
    <w:p>
      <w:pPr>
        <w:spacing w:after="150"/>
      </w:pPr>
      <w:r>
        <w:rPr/>
        <w:t xml:space="preserve">四、功能饮料行业技术风险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第十二章 功能饮料行业投资趋势分析</w:t>
      </w:r>
    </w:p>
    <w:p>
      <w:pPr>
        <w:spacing w:after="150"/>
      </w:pPr>
      <w:r>
        <w:rPr/>
        <w:t xml:space="preserve">第一节 功能饮料行业投资趋势分析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功能饮料行业投资前景建议研究</w:t>
      </w:r>
    </w:p>
    <w:p>
      <w:pPr>
        <w:spacing w:after="150"/>
      </w:pPr>
      <w:r>
        <w:rPr/>
        <w:t xml:space="preserve">一、2024-2029年功能饮料行业投资前景建议</w:t>
      </w:r>
    </w:p>
    <w:p>
      <w:pPr>
        <w:spacing w:after="150"/>
      </w:pPr>
      <w:r>
        <w:rPr/>
        <w:t xml:space="preserve">二、2024-2029年功能饮料行业投资前景建议</w:t>
      </w:r>
    </w:p>
    <w:p>
      <w:pPr>
        <w:spacing w:after="150"/>
      </w:pPr>
      <w:r>
        <w:rPr/>
        <w:t xml:space="preserve">三、2024-2029年细分行业投资前景建议</w:t>
      </w:r>
    </w:p>
    <w:p>
      <w:pPr>
        <w:spacing w:after="150"/>
      </w:pPr>
      <w:r>
        <w:rPr>
          <w:b w:val="1"/>
          <w:bCs w:val="1"/>
        </w:rPr>
        <w:t xml:space="preserve">图表目录</w:t>
      </w:r>
    </w:p>
    <w:p>
      <w:pPr>
        <w:spacing w:after="150"/>
      </w:pPr>
      <w:r>
        <w:rPr/>
        <w:t xml:space="preserve">图表：功能饮料市场产品构成图</w:t>
      </w:r>
    </w:p>
    <w:p>
      <w:pPr>
        <w:spacing w:after="150"/>
      </w:pPr>
      <w:r>
        <w:rPr/>
        <w:t xml:space="preserve">图表：功能饮料市场生命周期示意图</w:t>
      </w:r>
    </w:p>
    <w:p>
      <w:pPr>
        <w:spacing w:after="150"/>
      </w:pPr>
      <w:r>
        <w:rPr/>
        <w:t xml:space="preserve">图表：功能饮料市场产销规模对比</w:t>
      </w:r>
    </w:p>
    <w:p>
      <w:pPr>
        <w:spacing w:after="150"/>
      </w:pPr>
      <w:r>
        <w:rPr/>
        <w:t xml:space="preserve">图表：功能饮料市场企业竞争格局</w:t>
      </w:r>
    </w:p>
    <w:p>
      <w:pPr>
        <w:spacing w:after="150"/>
      </w:pPr>
      <w:r>
        <w:rPr/>
        <w:t xml:space="preserve">图表：2019-2023年中国功能饮料市场规模</w:t>
      </w:r>
    </w:p>
    <w:p>
      <w:pPr>
        <w:spacing w:after="150"/>
      </w:pPr>
      <w:r>
        <w:rPr/>
        <w:t xml:space="preserve">图表：2019-2023年我国功能饮料供应情况</w:t>
      </w:r>
    </w:p>
    <w:p>
      <w:pPr>
        <w:spacing w:after="150"/>
      </w:pPr>
      <w:r>
        <w:rPr/>
        <w:t xml:space="preserve">图表：2019-2023年我国功能饮料需求情况</w:t>
      </w:r>
    </w:p>
    <w:p>
      <w:pPr>
        <w:spacing w:after="150"/>
      </w:pPr>
      <w:r>
        <w:rPr/>
        <w:t xml:space="preserve">图表：2024-2029年中国功能饮料市场规模预测</w:t>
      </w:r>
    </w:p>
    <w:p>
      <w:pPr>
        <w:spacing w:after="150"/>
      </w:pPr>
      <w:r>
        <w:rPr/>
        <w:t xml:space="preserve">图表：2024-2029年我国功能饮料供应情况预测</w:t>
      </w:r>
    </w:p>
    <w:p>
      <w:pPr>
        <w:spacing w:after="150"/>
      </w:pPr>
      <w:r>
        <w:rPr/>
        <w:t xml:space="preserve">图表：2024-2029年我国功能饮料需求情况预测</w:t>
      </w:r>
    </w:p>
    <w:p>
      <w:pPr>
        <w:spacing w:after="150"/>
      </w:pPr>
      <w:r>
        <w:rPr/>
        <w:t xml:space="preserve">图表：功能饮料市场上游供给情况</w:t>
      </w:r>
    </w:p>
    <w:p>
      <w:pPr>
        <w:spacing w:after="150"/>
      </w:pPr>
      <w:r>
        <w:rPr/>
        <w:t xml:space="preserve">图表：功能饮料市场下游消费市场构成图</w:t>
      </w:r>
    </w:p>
    <w:p>
      <w:pPr>
        <w:spacing w:after="150"/>
      </w:pPr>
      <w:r>
        <w:rPr/>
        <w:t xml:space="preserve">图表：功能饮料市场企业市场占有率对比</w:t>
      </w:r>
    </w:p>
    <w:p>
      <w:pPr>
        <w:spacing w:after="150"/>
      </w:pPr>
      <w:r>
        <w:rPr/>
        <w:t xml:space="preserve">图表：2019-2023年功能饮料市场投资规模</w:t>
      </w:r>
    </w:p>
    <w:p>
      <w:pPr>
        <w:spacing w:after="150"/>
      </w:pPr>
      <w:r>
        <w:rPr/>
        <w:t xml:space="preserve">图表：2024-2029年功能饮料市场投资规模预测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中国功能饮料行业市场发展分析及发展前景预测与投资风险研究报告(2024-2029版)</dc:title>
  <dc:description>中国功能饮料行业市场发展分析及发展前景预测与投资风险研究报告(2024-2029版)</dc:description>
  <dc:subject>中国功能饮料行业市场发展分析及发展前景预测与投资风险研究报告(2024-2029版)</dc:subject>
  <cp:keywords>研究报告</cp:keywords>
  <cp:category>研究报告</cp:category>
  <cp:lastModifiedBy>北京中道泰和信息咨询有限公司</cp:lastModifiedBy>
  <dcterms:created xsi:type="dcterms:W3CDTF">2024-01-29T12:23:57+08:00</dcterms:created>
  <dcterms:modified xsi:type="dcterms:W3CDTF">2024-01-29T12:23:57+08:00</dcterms:modified>
</cp:coreProperties>
</file>

<file path=docProps/custom.xml><?xml version="1.0" encoding="utf-8"?>
<Properties xmlns="http://schemas.openxmlformats.org/officeDocument/2006/custom-properties" xmlns:vt="http://schemas.openxmlformats.org/officeDocument/2006/docPropsVTypes"/>
</file>