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小家电市场行业市场发展分析及发展趋势与投资前景研究报告(2024-2029版)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受益于消费升级，小家电市场的未来增长空间较大，清洁电器、高端厨电将成为未来消费热点，包括吸尘器、蒸汽拖把、除螨仪、扫地机器人在内的清洁电器将是下一个"风口"，2019年中国小家电行业的市场规模达到4023亿元，由于疫情原因，行业的市场规模大幅度上涨，2020年小家电行业的市场规模达到4568亿元，同比增长16.3% 。</w:t>
      </w:r>
    </w:p>
    <w:p>
      <w:pPr>
        <w:spacing w:after="150"/>
      </w:pPr>
      <w:r>
        <w:rPr/>
        <w:t xml:space="preserve">小家电市场主要呈现出寡头垄断的产业特性，美的、苏泊尔、九阳牢牢把控着市场top 3的位置，而现在随着越来越多新晋品牌的加入，小家电市场的老人们也开始面临着诸如小熊这样的后辈前来踢馆，根据企查查网站查询"小家电"，通过"在业/存续、制造业"刷选过后，截止目前高达 18908家。</w:t>
      </w:r>
    </w:p>
    <w:p>
      <w:pPr>
        <w:spacing w:after="150"/>
      </w:pPr>
      <w:r>
        <w:rPr/>
        <w:t xml:space="preserve">从品牌层面来看，传统品牌持续加大年轻化转型，新兴品牌从细分市场切入，发力迅猛，大厨电品牌也纷纷进入，整体呈现百舸争流的局面。从产品层面来看，小家电依然是向两极化发展，即功能集成化，产品细分化。小家电产品细分品类较多，且单品价值低，更容易触发消费者冲动消费;同时，由于体积小、且无需安装，小家电产品更适合线上渠道销售，成为很多单身独居人群的首选。此外，IP联名款向小家电多品类渗透，比如布朗熊系列、宝可梦系列、小黄人系列等等，产品呈现年轻化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家电行业研究单位等公布和提供的大量资料。报告对我国小家电行业的供需状况、发展现状、子行业发展变化等进行了分析，重点分析了国内外小家电行业的发展现状、如何面对行业的发展挑战、行业的发展建议、行业竞争力，以及行业的投资分析和趋势预测等等。报告还综合了小家电行业的整体发展动态，对行业在产品方面提供了参考建议和具体解决办法。报告对于小家电产品生产企业、经销商、行业管理部门以及拟进入该行业的投资者具有重要的参考价值，对于研究我国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一、小家电的界定</w:t>
      </w:r>
    </w:p>
    <w:p>
      <w:pPr>
        <w:spacing w:after="150"/>
      </w:pPr>
      <w:r>
        <w:rPr/>
        <w:t xml:space="preserve">二、小家电的特点</w:t>
      </w:r>
    </w:p>
    <w:p>
      <w:pPr>
        <w:spacing w:after="150"/>
      </w:pPr>
      <w:r>
        <w:rPr/>
        <w:t xml:space="preserve">第二节 小家电行业发展成熟度</w:t>
      </w:r>
    </w:p>
    <w:p>
      <w:pPr>
        <w:spacing w:after="150"/>
      </w:pPr>
      <w:r>
        <w:rPr/>
        <w:t xml:space="preserve">一、小家电行业发展周期分析</w:t>
      </w:r>
    </w:p>
    <w:p>
      <w:pPr>
        <w:spacing w:after="150"/>
      </w:pPr>
      <w:r>
        <w:rPr/>
        <w:t xml:space="preserve">二、小家电行业中外市场成熟度对比</w:t>
      </w:r>
    </w:p>
    <w:p>
      <w:pPr>
        <w:spacing w:after="150"/>
      </w:pPr>
      <w:r>
        <w:rPr>
          <w:b w:val="1"/>
          <w:bCs w:val="1"/>
        </w:rPr>
        <w:t xml:space="preserve">第二章 2019-2023年中国小家电行业运行环境分析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2019-2023年中国小家电行业发展政策环境分析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二、小家电行业政策分析</w:t>
      </w:r>
    </w:p>
    <w:p>
      <w:pPr>
        <w:spacing w:after="150"/>
      </w:pPr>
      <w:r>
        <w:rPr/>
        <w:t xml:space="preserve">三、相关行业政策影响分析</w:t>
      </w:r>
    </w:p>
    <w:p>
      <w:pPr>
        <w:spacing w:after="150"/>
      </w:pPr>
      <w:r>
        <w:rPr/>
        <w:t xml:space="preserve">第三节 2019-2023年中国小家电行业发展社会环境分析</w:t>
      </w:r>
    </w:p>
    <w:p>
      <w:pPr>
        <w:spacing w:after="150"/>
      </w:pPr>
      <w:r>
        <w:rPr/>
        <w:t xml:space="preserve">一、人口环境分析</w:t>
      </w:r>
    </w:p>
    <w:p>
      <w:pPr>
        <w:spacing w:after="150"/>
      </w:pPr>
      <w:r>
        <w:rPr/>
        <w:t xml:space="preserve">二、农业发展环境分析</w:t>
      </w:r>
    </w:p>
    <w:p>
      <w:pPr>
        <w:spacing w:after="150"/>
      </w:pPr>
      <w:r>
        <w:rPr/>
        <w:t xml:space="preserve">三、文化旅游、卫生健康和体育</w:t>
      </w:r>
    </w:p>
    <w:p>
      <w:pPr>
        <w:spacing w:after="150"/>
      </w:pPr>
      <w:r>
        <w:rPr/>
        <w:t xml:space="preserve">四、科学技术和教育</w:t>
      </w:r>
    </w:p>
    <w:p>
      <w:pPr>
        <w:spacing w:after="150"/>
      </w:pPr>
      <w:r>
        <w:rPr>
          <w:b w:val="1"/>
          <w:bCs w:val="1"/>
        </w:rPr>
        <w:t xml:space="preserve">第三章 2019-2023年中国小家电行业市场发展分析</w:t>
      </w:r>
    </w:p>
    <w:p>
      <w:pPr>
        <w:spacing w:after="150"/>
      </w:pPr>
      <w:r>
        <w:rPr/>
        <w:t xml:space="preserve">第一节 小家电行业市场发展现状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2024-2029年小家电行业市场发展趋势</w:t>
      </w:r>
    </w:p>
    <w:p>
      <w:pPr>
        <w:spacing w:after="150"/>
      </w:pPr>
      <w:r>
        <w:rPr>
          <w:b w:val="1"/>
          <w:bCs w:val="1"/>
        </w:rPr>
        <w:t xml:space="preserve">第四章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二、小家电行业供给趋势分析</w:t>
      </w:r>
    </w:p>
    <w:p>
      <w:pPr>
        <w:spacing w:after="150"/>
      </w:pPr>
      <w:r>
        <w:rPr/>
        <w:t xml:space="preserve">三、影响未来小家电供给的因素分析</w:t>
      </w:r>
    </w:p>
    <w:p>
      <w:pPr>
        <w:spacing w:after="150"/>
      </w:pPr>
      <w:r>
        <w:rPr>
          <w:b w:val="1"/>
          <w:bCs w:val="1"/>
        </w:rPr>
        <w:t xml:space="preserve">第五章 小家电行业产品价格分析</w:t>
      </w:r>
    </w:p>
    <w:p>
      <w:pPr>
        <w:spacing w:after="150"/>
      </w:pPr>
      <w:r>
        <w:rPr/>
        <w:t xml:space="preserve">第一节 中国小家电行业产品历年价格回顾</w:t>
      </w:r>
    </w:p>
    <w:p>
      <w:pPr>
        <w:spacing w:after="150"/>
      </w:pPr>
      <w:r>
        <w:rPr/>
        <w:t xml:space="preserve">第二节 中国小家电行业产品当前市场价格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小家电主要上下游产品分析</w:t>
      </w:r>
    </w:p>
    <w:p>
      <w:pPr>
        <w:spacing w:after="150"/>
      </w:pPr>
      <w:r>
        <w:rPr/>
        <w:t xml:space="preserve">第一节 小家电上下游分析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四、各区域主要代理商情况</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第八章 2019-2023年中国小家电行业主要指标监测分析</w:t>
      </w:r>
    </w:p>
    <w:p>
      <w:pPr>
        <w:spacing w:after="150"/>
      </w:pPr>
      <w:r>
        <w:rPr/>
        <w:t xml:space="preserve">第一节 2019-2023年中国小家电产业工业总产值分析</w:t>
      </w:r>
    </w:p>
    <w:p>
      <w:pPr>
        <w:spacing w:after="150"/>
      </w:pPr>
      <w:r>
        <w:rPr/>
        <w:t xml:space="preserve">一、2019-2023年中国小家电产业工业总产值分析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2019-2023年中国小家电产业主营业务收入分析</w:t>
      </w:r>
    </w:p>
    <w:p>
      <w:pPr>
        <w:spacing w:after="150"/>
      </w:pPr>
      <w:r>
        <w:rPr/>
        <w:t xml:space="preserve">一、2019-2023年中国小家电产业主营业务收入分析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2019-2023年中国小家电产业产品成本费用分析</w:t>
      </w:r>
    </w:p>
    <w:p>
      <w:pPr>
        <w:spacing w:after="150"/>
      </w:pPr>
      <w:r>
        <w:rPr/>
        <w:t xml:space="preserve">一、2019-2023年中国小家电产业销售成本分析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2019-2023年中国小家电产业资产负债分析</w:t>
      </w:r>
    </w:p>
    <w:p>
      <w:pPr>
        <w:spacing w:after="150"/>
      </w:pPr>
      <w:r>
        <w:rPr/>
        <w:t xml:space="preserve">一、2019-2023年中国小家电产业资产负债分析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第五节 2019-2023年中国小家电行业财务指标分析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中国小家电行业区域市场分析</w:t>
      </w:r>
    </w:p>
    <w:p>
      <w:pPr>
        <w:spacing w:after="150"/>
      </w:pPr>
      <w:r>
        <w:rPr/>
        <w:t xml:space="preserve">第一节 华北地区小家电行业分析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2019-2023年小家电行业竞争格局分析</w:t>
      </w:r>
    </w:p>
    <w:p>
      <w:pPr>
        <w:spacing w:after="150"/>
      </w:pPr>
      <w:r>
        <w:rPr/>
        <w:t xml:space="preserve">一、2019-2023年国内外小家电竞争分析</w:t>
      </w:r>
    </w:p>
    <w:p>
      <w:pPr>
        <w:spacing w:after="150"/>
      </w:pPr>
      <w:r>
        <w:rPr/>
        <w:t xml:space="preserve">二、2019-2023年我国小家电市场竞争分析</w:t>
      </w:r>
    </w:p>
    <w:p>
      <w:pPr>
        <w:spacing w:after="150"/>
      </w:pPr>
      <w:r>
        <w:rPr/>
        <w:t xml:space="preserve">三、2024-2029年国内主要小家电企业动向</w:t>
      </w:r>
    </w:p>
    <w:p>
      <w:pPr>
        <w:spacing w:after="150"/>
      </w:pPr>
      <w:r>
        <w:rPr>
          <w:b w:val="1"/>
          <w:bCs w:val="1"/>
        </w:rPr>
        <w:t xml:space="preserve">第十一章 小家电企业竞争策略分析</w:t>
      </w:r>
    </w:p>
    <w:p>
      <w:pPr>
        <w:spacing w:after="150"/>
      </w:pPr>
      <w:r>
        <w:rPr/>
        <w:t xml:space="preserve">第一节 小家电市场竞争策略分析</w:t>
      </w:r>
    </w:p>
    <w:p>
      <w:pPr>
        <w:spacing w:after="150"/>
      </w:pPr>
      <w:r>
        <w:rPr/>
        <w:t xml:space="preserve">一、2022年小家电市场增长潜力分析</w:t>
      </w:r>
    </w:p>
    <w:p>
      <w:pPr>
        <w:spacing w:after="150"/>
      </w:pPr>
      <w:r>
        <w:rPr/>
        <w:t xml:space="preserve">二、2022年小家电主要潜力品种分析</w:t>
      </w:r>
    </w:p>
    <w:p>
      <w:pPr>
        <w:spacing w:after="150"/>
      </w:pPr>
      <w:r>
        <w:rPr/>
        <w:t xml:space="preserve">三、现有小家电产品竞争策略分析</w:t>
      </w:r>
    </w:p>
    <w:p>
      <w:pPr>
        <w:spacing w:after="150"/>
      </w:pPr>
      <w:r>
        <w:rPr/>
        <w:t xml:space="preserve">四、潜力小家电品种竞争策略选择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第三节 小家电行业产品定位及市场推广策略分析</w:t>
      </w:r>
    </w:p>
    <w:p>
      <w:pPr>
        <w:spacing w:after="150"/>
      </w:pPr>
      <w:r>
        <w:rPr/>
        <w:t xml:space="preserve">一、小家电行业产品市场定位</w:t>
      </w:r>
    </w:p>
    <w:p>
      <w:pPr>
        <w:spacing w:after="150"/>
      </w:pPr>
      <w:r>
        <w:rPr/>
        <w:t xml:space="preserve">二、小家电行业广告推广策略</w:t>
      </w:r>
    </w:p>
    <w:p>
      <w:pPr>
        <w:spacing w:after="150"/>
      </w:pPr>
      <w:r>
        <w:rPr/>
        <w:t xml:space="preserve">三、小家电行业产品促销策略</w:t>
      </w:r>
    </w:p>
    <w:p>
      <w:pPr>
        <w:spacing w:after="150"/>
      </w:pPr>
      <w:r>
        <w:rPr/>
        <w:t xml:space="preserve">四、小家电行业招商加盟策略</w:t>
      </w:r>
    </w:p>
    <w:p>
      <w:pPr>
        <w:spacing w:after="150"/>
      </w:pPr>
      <w:r>
        <w:rPr/>
        <w:t xml:space="preserve">五、小家电行业网络推广策略</w:t>
      </w:r>
    </w:p>
    <w:p>
      <w:pPr>
        <w:spacing w:after="150"/>
      </w:pPr>
      <w:r>
        <w:rPr>
          <w:b w:val="1"/>
          <w:bCs w:val="1"/>
        </w:rPr>
        <w:t xml:space="preserve">第十二章 小家电企业竞争分析</w:t>
      </w:r>
    </w:p>
    <w:p>
      <w:pPr>
        <w:spacing w:after="150"/>
      </w:pPr>
      <w:r>
        <w:rPr/>
        <w:t xml:space="preserve">第一节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科沃斯机器人股份有限公司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戴森贸易(上海)有限公司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小家电行业投资战略研究</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四、稳定性投资战略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图表：2019-2023年社会消费品零售总额情况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图表：2019-2023年粮食产量</w:t>
      </w:r>
    </w:p>
    <w:p>
      <w:pPr>
        <w:spacing w:after="150"/>
      </w:pPr>
      <w:r>
        <w:rPr/>
        <w:t xml:space="preserve">图表：2019-2023年国内游客人次及其增长速度</w:t>
      </w:r>
    </w:p>
    <w:p>
      <w:pPr>
        <w:spacing w:after="150"/>
      </w:pPr>
      <w:r>
        <w:rPr/>
        <w:t xml:space="preserve">图表：2019-2023年末卫生技术人员数</w:t>
      </w:r>
    </w:p>
    <w:p>
      <w:pPr>
        <w:spacing w:after="150"/>
      </w:pPr>
      <w:r>
        <w:rPr/>
        <w:t xml:space="preserve">图表：2019-2023年研究与试验发展(r&amp;d)经费支出及其增长速度</w:t>
      </w:r>
    </w:p>
    <w:p>
      <w:pPr>
        <w:spacing w:after="150"/>
      </w:pPr>
      <w:r>
        <w:rPr/>
        <w:t xml:space="preserve">图表：2019-2023年专利授权和有效专利情况</w:t>
      </w:r>
    </w:p>
    <w:p>
      <w:pPr>
        <w:spacing w:after="150"/>
      </w:pPr>
      <w:r>
        <w:rPr/>
        <w:t xml:space="preserve">图表：2019-2023年普通本专科、中等职业教育及普通高中招生人数</w:t>
      </w:r>
    </w:p>
    <w:p>
      <w:pPr>
        <w:spacing w:after="150"/>
      </w:pPr>
      <w:r>
        <w:rPr/>
        <w:t xml:space="preserve">图表：人工智能发展进程</w:t>
      </w:r>
    </w:p>
    <w:p>
      <w:pPr>
        <w:spacing w:after="150"/>
      </w:pPr>
      <w:r>
        <w:rPr/>
        <w:t xml:space="preserve">图表：2019-2023年中国小家电行业市场规模</w:t>
      </w:r>
    </w:p>
    <w:p>
      <w:pPr>
        <w:spacing w:after="150"/>
      </w:pPr>
      <w:r>
        <w:rPr/>
        <w:t xml:space="preserve">图表：中国小家电行业区域市场规模占比情况</w:t>
      </w:r>
    </w:p>
    <w:p>
      <w:pPr>
        <w:spacing w:after="150"/>
      </w:pPr>
      <w:r>
        <w:rPr/>
        <w:t xml:space="preserve">图表：2019-2023年中国小家电行业供给规模</w:t>
      </w:r>
    </w:p>
    <w:p>
      <w:pPr>
        <w:spacing w:after="150"/>
      </w:pPr>
      <w:r>
        <w:rPr/>
        <w:t xml:space="preserve">图表：2019-2023年中国小家电行业产品历年市场均价变动</w:t>
      </w:r>
    </w:p>
    <w:p>
      <w:pPr>
        <w:spacing w:after="150"/>
      </w:pPr>
      <w:r>
        <w:rPr/>
        <w:t xml:space="preserve">图表：2019-2023年国内小家电各类目品类均价情况</w:t>
      </w:r>
    </w:p>
    <w:p>
      <w:pPr>
        <w:spacing w:after="150"/>
      </w:pPr>
      <w:r>
        <w:rPr/>
        <w:t xml:space="preserve">图表：2024-2029年中国小家电产品市场均价走势</w:t>
      </w:r>
    </w:p>
    <w:p>
      <w:pPr>
        <w:spacing w:after="150"/>
      </w:pPr>
      <w:r>
        <w:rPr/>
        <w:t xml:space="preserve">图表：小家电产业链</w:t>
      </w:r>
    </w:p>
    <w:p>
      <w:pPr>
        <w:spacing w:after="150"/>
      </w:pPr>
      <w:r>
        <w:rPr/>
        <w:t xml:space="preserve">图表：现货铜价各走势</w:t>
      </w:r>
    </w:p>
    <w:p>
      <w:pPr>
        <w:spacing w:after="150"/>
      </w:pPr>
      <w:r>
        <w:rPr/>
        <w:t xml:space="preserve">图表：小狗电器主要销售渠道及模式</w:t>
      </w:r>
    </w:p>
    <w:p>
      <w:pPr>
        <w:spacing w:after="150"/>
      </w:pPr>
      <w:r>
        <w:rPr/>
        <w:t xml:space="preserve">图表：各类渠道的对比及特点</w:t>
      </w:r>
    </w:p>
    <w:p>
      <w:pPr>
        <w:spacing w:after="150"/>
      </w:pPr>
      <w:r>
        <w:rPr/>
        <w:t xml:space="preserve">图表：2019-2023年国内用户购买小家电渠道分析</w:t>
      </w:r>
    </w:p>
    <w:p>
      <w:pPr>
        <w:spacing w:after="150"/>
      </w:pPr>
      <w:r>
        <w:rPr/>
        <w:t xml:space="preserve">图表：2019-2023年中国小家电行业总产值</w:t>
      </w:r>
    </w:p>
    <w:p>
      <w:pPr>
        <w:spacing w:after="150"/>
      </w:pPr>
      <w:r>
        <w:rPr/>
        <w:t xml:space="preserve">图表：2019-2023年中国小家电行业不同规模企业工业总产值比较</w:t>
      </w:r>
    </w:p>
    <w:p>
      <w:pPr>
        <w:spacing w:after="150"/>
      </w:pPr>
      <w:r>
        <w:rPr/>
        <w:t xml:space="preserve">图表：2019-2023年中国小家电行业不同所有制企业工业总产值比较</w:t>
      </w:r>
    </w:p>
    <w:p>
      <w:pPr>
        <w:spacing w:after="150"/>
      </w:pPr>
      <w:r>
        <w:rPr/>
        <w:t xml:space="preserve">图表：2019-2023年中国小家电行业主营业务收入情况</w:t>
      </w:r>
    </w:p>
    <w:p>
      <w:pPr>
        <w:spacing w:after="150"/>
      </w:pPr>
      <w:r>
        <w:rPr/>
        <w:t xml:space="preserve">图表：2019-2023年中国小家电行业不同规模企业主营业务收入情况比较</w:t>
      </w:r>
    </w:p>
    <w:p>
      <w:pPr>
        <w:spacing w:after="150"/>
      </w:pPr>
      <w:r>
        <w:rPr/>
        <w:t xml:space="preserve">图表：2019-2023年中国小家电行业不同所有制企业主营业务收入比较</w:t>
      </w:r>
    </w:p>
    <w:p>
      <w:pPr>
        <w:spacing w:after="150"/>
      </w:pPr>
      <w:r>
        <w:rPr/>
        <w:t xml:space="preserve">图表：2019-2023年中国小家电行业销售成本情况</w:t>
      </w:r>
    </w:p>
    <w:p>
      <w:pPr>
        <w:spacing w:after="150"/>
      </w:pPr>
      <w:r>
        <w:rPr/>
        <w:t xml:space="preserve">图表：2019-2023年中国小家电行业不同规模企业销售成本情况比较</w:t>
      </w:r>
    </w:p>
    <w:p>
      <w:pPr>
        <w:spacing w:after="150"/>
      </w:pPr>
      <w:r>
        <w:rPr/>
        <w:t xml:space="preserve">图表：2019-2023年中国小家电行业不同所有制企业销售成本比较</w:t>
      </w:r>
    </w:p>
    <w:p>
      <w:pPr>
        <w:spacing w:after="150"/>
      </w:pPr>
      <w:r>
        <w:rPr/>
        <w:t xml:space="preserve">图表：2019-2023年中国小家电产业资产负债率情况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图表：2019-2023年小家电行业盈利能力</w:t>
      </w:r>
    </w:p>
    <w:p>
      <w:pPr>
        <w:spacing w:after="150"/>
      </w:pPr>
      <w:r>
        <w:rPr/>
        <w:t xml:space="preserve">图表：2019-2023年小家电行业偿债能力</w:t>
      </w:r>
    </w:p>
    <w:p>
      <w:pPr>
        <w:spacing w:after="150"/>
      </w:pPr>
      <w:r>
        <w:rPr/>
        <w:t xml:space="preserve">图表：2019-2023年小家电行业营运能力</w:t>
      </w:r>
    </w:p>
    <w:p>
      <w:pPr>
        <w:spacing w:after="150"/>
      </w:pPr>
      <w:r>
        <w:rPr/>
        <w:t xml:space="preserve">图表：2019-2023年小家电行业发展能力</w:t>
      </w:r>
    </w:p>
    <w:p>
      <w:pPr>
        <w:spacing w:after="150"/>
      </w:pPr>
      <w:r>
        <w:rPr/>
        <w:t xml:space="preserve">图表：华北地区城市坐标图</w:t>
      </w:r>
    </w:p>
    <w:p>
      <w:pPr>
        <w:spacing w:after="150"/>
      </w:pPr>
      <w:r>
        <w:rPr/>
        <w:t xml:space="preserve">图表：华北地区小家电行业经济环境分析</w:t>
      </w:r>
    </w:p>
    <w:p>
      <w:pPr>
        <w:spacing w:after="150"/>
      </w:pPr>
      <w:r>
        <w:rPr/>
        <w:t xml:space="preserve">图表：2019-2023年华北地区市场规模情况</w:t>
      </w:r>
    </w:p>
    <w:p>
      <w:pPr>
        <w:spacing w:after="150"/>
      </w:pPr>
      <w:r>
        <w:rPr/>
        <w:t xml:space="preserve">图表：华北地区小家电行业投资风险指标图</w:t>
      </w:r>
    </w:p>
    <w:p>
      <w:pPr>
        <w:spacing w:after="150"/>
      </w:pPr>
      <w:r>
        <w:rPr/>
        <w:t xml:space="preserve">图表：东北地区城市座标图</w:t>
      </w:r>
    </w:p>
    <w:p>
      <w:pPr>
        <w:spacing w:after="150"/>
      </w:pPr>
      <w:r>
        <w:rPr/>
        <w:t xml:space="preserve">图表：东北地区小家电行业社会环境分析</w:t>
      </w:r>
    </w:p>
    <w:p>
      <w:pPr>
        <w:spacing w:after="150"/>
      </w:pPr>
      <w:r>
        <w:rPr/>
        <w:t xml:space="preserve">图表：2019-2023年东北地区市场规模情况</w:t>
      </w:r>
    </w:p>
    <w:p>
      <w:pPr>
        <w:spacing w:after="150"/>
      </w:pPr>
      <w:r>
        <w:rPr/>
        <w:t xml:space="preserve">图表：东北地区小家电行业投资风险指标图</w:t>
      </w:r>
    </w:p>
    <w:p>
      <w:pPr>
        <w:spacing w:after="150"/>
      </w:pPr>
      <w:r>
        <w:rPr/>
        <w:t xml:space="preserve">图表：华东地区小家电行业经济情况分析</w:t>
      </w:r>
    </w:p>
    <w:p>
      <w:pPr>
        <w:spacing w:after="150"/>
      </w:pPr>
      <w:r>
        <w:rPr/>
        <w:t xml:space="preserve">图表：华东地区城市座标图</w:t>
      </w:r>
    </w:p>
    <w:p>
      <w:pPr>
        <w:spacing w:after="150"/>
      </w:pPr>
      <w:r>
        <w:rPr/>
        <w:t xml:space="preserve">图表：2019-2023年华东地区市场规模情况</w:t>
      </w:r>
    </w:p>
    <w:p>
      <w:pPr>
        <w:spacing w:after="150"/>
      </w:pPr>
      <w:r>
        <w:rPr/>
        <w:t xml:space="preserve">图表：华东地区小家电行业投资风险指标图</w:t>
      </w:r>
    </w:p>
    <w:p>
      <w:pPr>
        <w:spacing w:after="150"/>
      </w:pPr>
      <w:r>
        <w:rPr/>
        <w:t xml:space="preserve">图表：华南地区城市座标图</w:t>
      </w:r>
    </w:p>
    <w:p>
      <w:pPr>
        <w:spacing w:after="150"/>
      </w:pPr>
      <w:r>
        <w:rPr/>
        <w:t xml:space="preserve">图表：华南地区小家电行业经济环境分析</w:t>
      </w:r>
    </w:p>
    <w:p>
      <w:pPr>
        <w:spacing w:after="150"/>
      </w:pPr>
      <w:r>
        <w:rPr/>
        <w:t xml:space="preserve">图表：2019-2023年华南地区市场规模情况</w:t>
      </w:r>
    </w:p>
    <w:p>
      <w:pPr>
        <w:spacing w:after="150"/>
      </w:pPr>
      <w:r>
        <w:rPr/>
        <w:t xml:space="preserve">图表：华南地区小家电行业投资风险指标图</w:t>
      </w:r>
    </w:p>
    <w:p>
      <w:pPr>
        <w:spacing w:after="150"/>
      </w:pPr>
      <w:r>
        <w:rPr/>
        <w:t xml:space="preserve">图表：华中地区小家电行业经济环境分析</w:t>
      </w:r>
    </w:p>
    <w:p>
      <w:pPr>
        <w:spacing w:after="150"/>
      </w:pPr>
      <w:r>
        <w:rPr/>
        <w:t xml:space="preserve">图表：2019-2023年华中地区市场规模情况</w:t>
      </w:r>
    </w:p>
    <w:p>
      <w:pPr>
        <w:spacing w:after="150"/>
      </w:pPr>
      <w:r>
        <w:rPr/>
        <w:t xml:space="preserve">图表：华中地区小家电行业投资风险指标图</w:t>
      </w:r>
    </w:p>
    <w:p>
      <w:pPr>
        <w:spacing w:after="150"/>
      </w:pPr>
      <w:r>
        <w:rPr/>
        <w:t xml:space="preserve">图表：西南地区小家电行业经济环境分析</w:t>
      </w:r>
    </w:p>
    <w:p>
      <w:pPr>
        <w:spacing w:after="150"/>
      </w:pPr>
      <w:r>
        <w:rPr/>
        <w:t xml:space="preserve">图表：2019-2023年西南地区市场规模情况</w:t>
      </w:r>
    </w:p>
    <w:p>
      <w:pPr>
        <w:spacing w:after="150"/>
      </w:pPr>
      <w:r>
        <w:rPr/>
        <w:t xml:space="preserve">图表：西南地区小家电行业投资风险指标图</w:t>
      </w:r>
    </w:p>
    <w:p>
      <w:pPr>
        <w:spacing w:after="150"/>
      </w:pPr>
      <w:r>
        <w:rPr/>
        <w:t xml:space="preserve">图表：西北地区小家电行业经济环境分析</w:t>
      </w:r>
    </w:p>
    <w:p>
      <w:pPr>
        <w:spacing w:after="150"/>
      </w:pPr>
      <w:r>
        <w:rPr/>
        <w:t xml:space="preserve">图表：2019-2023年西北地区市场规模情况</w:t>
      </w:r>
    </w:p>
    <w:p>
      <w:pPr>
        <w:spacing w:after="150"/>
      </w:pPr>
      <w:r>
        <w:rPr/>
        <w:t xml:space="preserve">图表：西北地区小家电行业投资风险指标图</w:t>
      </w:r>
    </w:p>
    <w:p>
      <w:pPr>
        <w:spacing w:after="150"/>
      </w:pPr>
      <w:r>
        <w:rPr/>
        <w:t xml:space="preserve">图表：企业核心竞争力模型</w:t>
      </w:r>
    </w:p>
    <w:p>
      <w:pPr>
        <w:spacing w:after="150"/>
      </w:pPr>
      <w:r>
        <w:rPr/>
        <w:t xml:space="preserve">图表：美的集团资产及负债情况</w:t>
      </w:r>
    </w:p>
    <w:p>
      <w:pPr>
        <w:spacing w:after="150"/>
      </w:pPr>
      <w:r>
        <w:rPr/>
        <w:t xml:space="preserve">图表：美的集团营业成本构成</w:t>
      </w:r>
    </w:p>
    <w:p>
      <w:pPr>
        <w:spacing w:after="150"/>
      </w:pPr>
      <w:r>
        <w:rPr/>
        <w:t xml:space="preserve">图表：2019-2023年飞利浦资产及负债情况</w:t>
      </w:r>
    </w:p>
    <w:p>
      <w:pPr>
        <w:spacing w:after="150"/>
      </w:pPr>
      <w:r>
        <w:rPr/>
        <w:t xml:space="preserve">图表：2019-2023年飞利浦成本费用情况</w:t>
      </w:r>
    </w:p>
    <w:p>
      <w:pPr>
        <w:spacing w:after="150"/>
      </w:pPr>
      <w:r>
        <w:rPr/>
        <w:t xml:space="preserve">图表：2019-2023年苏泊尔股份资产负债情况</w:t>
      </w:r>
    </w:p>
    <w:p>
      <w:pPr>
        <w:spacing w:after="150"/>
      </w:pPr>
      <w:r>
        <w:rPr/>
        <w:t xml:space="preserve">图表：2019-2023年苏泊尔营业成本构成</w:t>
      </w:r>
    </w:p>
    <w:p>
      <w:pPr>
        <w:spacing w:after="150"/>
      </w:pPr>
      <w:r>
        <w:rPr/>
        <w:t xml:space="preserve">图表：2019-2023年九阳股份资产负债情况</w:t>
      </w:r>
    </w:p>
    <w:p>
      <w:pPr>
        <w:spacing w:after="150"/>
      </w:pPr>
      <w:r>
        <w:rPr/>
        <w:t xml:space="preserve">图表：2019-2023年九阳股份营业成本构成</w:t>
      </w:r>
    </w:p>
    <w:p>
      <w:pPr>
        <w:spacing w:after="150"/>
      </w:pPr>
      <w:r>
        <w:rPr/>
        <w:t xml:space="preserve">图表：2019-2023年科沃斯营收情况表</w:t>
      </w:r>
    </w:p>
    <w:p>
      <w:pPr>
        <w:spacing w:after="150"/>
      </w:pPr>
      <w:r>
        <w:rPr/>
        <w:t xml:space="preserve">图表：2019-2023年科沃斯资产负债情况</w:t>
      </w:r>
    </w:p>
    <w:p>
      <w:pPr>
        <w:spacing w:after="150"/>
      </w:pPr>
      <w:r>
        <w:rPr/>
        <w:t xml:space="preserve">图表：2019-2023年科沃斯营业成本构成</w:t>
      </w:r>
    </w:p>
    <w:p>
      <w:pPr>
        <w:spacing w:after="150"/>
      </w:pPr>
      <w:r>
        <w:rPr/>
        <w:t xml:space="preserve">图表：2019-2023年海尔集团资产与负债情况</w:t>
      </w:r>
    </w:p>
    <w:p>
      <w:pPr>
        <w:spacing w:after="150"/>
      </w:pPr>
      <w:r>
        <w:rPr/>
        <w:t xml:space="preserve">图表：2019-2023年小米科技资产及负债情况</w:t>
      </w:r>
    </w:p>
    <w:p>
      <w:pPr>
        <w:spacing w:after="150"/>
      </w:pPr>
      <w:r>
        <w:rPr/>
        <w:t xml:space="preserve">图表：2019-2023年小米科技营业成本构成情况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小家电市场行业市场发展分析及发展趋势与投资前景研究报告(2024-2029版)</dc:title>
  <dc:description>小家电市场行业市场发展分析及发展趋势与投资前景研究报告(2024-2029版)</dc:description>
  <dc:subject>小家电市场行业市场发展分析及发展趋势与投资前景研究报告(2024-2029版)</dc:subject>
  <cp:keywords>研究报告</cp:keywords>
  <cp:category>研究报告</cp:category>
  <cp:lastModifiedBy>北京中道泰和信息咨询有限公司</cp:lastModifiedBy>
  <dcterms:created xsi:type="dcterms:W3CDTF">2024-01-29T12:09:10+08:00</dcterms:created>
  <dcterms:modified xsi:type="dcterms:W3CDTF">2024-01-29T12:09:10+08:00</dcterms:modified>
</cp:coreProperties>
</file>

<file path=docProps/custom.xml><?xml version="1.0" encoding="utf-8"?>
<Properties xmlns="http://schemas.openxmlformats.org/officeDocument/2006/custom-properties" xmlns:vt="http://schemas.openxmlformats.org/officeDocument/2006/docPropsVTypes"/>
</file>