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中国水务行业市场发展分析及发展趋势与投资前景研究报告(2026-2031版)</w:t>
      </w:r>
    </w:p>
    <w:p>
      <w:pPr>
        <w:spacing w:after="150"/>
      </w:pPr>
      <w:r>
        <w:rPr>
          <w:b w:val="1"/>
          <w:bCs w:val="1"/>
        </w:rPr>
        <w:t xml:space="preserve">报告简介</w:t>
      </w:r>
    </w:p>
    <w:p>
      <w:pPr>
        <w:spacing w:after="150"/>
      </w:pPr>
      <w:r>
        <w:rPr/>
        <w:t xml:space="preserve">我国水务行业是从城市供水行业逐步发展起来的。1949年以来，特别是改革开放以来，由于我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我国城市供水能力快速增加，目前我国供水能力基本上能够适应经济和社会发展的需要。与供水行业相比，我国城市污水处理行业起步较晚、发展较慢，目前我国污水处理行业仍相对滞后。由于我国水污染和水资源短缺问题日益严重，近年来国家出台了一系列政策支持污水处理行业发展，加强污水处理设施建设。</w:t>
      </w:r>
    </w:p>
    <w:p>
      <w:pPr>
        <w:spacing w:after="150"/>
      </w:pPr>
      <w:r>
        <w:rPr/>
        <w:t xml:space="preserve">水务行业作为市政公用事业曾长期处在行政垄断之下，形成了"低价+亏损+财政补贴"的经营模式，并使其发展过程中存在政企不分、企业缺乏自主权和积极性、生产效率低下、服务质量差、企业亏损等诸多问题。自20世纪70年代以来，欧美发达国家对水务行业实行私有化，水务行业由传统的福利性、公益性部门转化为具有合理商业利益的产业部门。在借鉴发达国家水务行业发展经验基础上，我国水务行业市场化改革在各地水务系统试点探索和政府积极推动下进行。</w:t>
      </w:r>
    </w:p>
    <w:p>
      <w:pPr>
        <w:spacing w:after="150"/>
      </w:pPr>
      <w:r>
        <w:rPr/>
        <w:t xml:space="preserve">水务行业市场化改革极大促进了我国水务行业的发展，使我国水务行业改变了以往严重依赖政府补贴的经营局面。长期以来，我国水价一直实行政府定价。我国水价调整机制初步建立后，尽管各地方不同程度的上调水价使行业盈利状况明显改善，但目前水价也只能基本反映资源开发成本，没有完全覆盖对资源耗费的补偿和对环境污染的补偿，更重要的是没能真实反映市场供求关系和资源稀缺程度。由于我国城市供水价格、污水处理费价格的定价水平仍偏低，并且行业内的一些企业尚未转变经营机制导致经营管理能力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水务行业政治法律环境</w:t>
      </w:r>
    </w:p>
    <w:p>
      <w:pPr>
        <w:spacing w:before="75" w:after="0"/>
      </w:pPr>
      <w:r>
        <w:rPr/>
        <w:t xml:space="preserve">一、《水污染防治行动计划》(简称"水十条")</w:t>
      </w:r>
    </w:p>
    <w:p>
      <w:pPr>
        <w:spacing w:before="75" w:after="0"/>
      </w:pPr>
      <w:r>
        <w:rPr/>
        <w:t xml:space="preserve">二、《重点流域水平污染防治规划》</w:t>
      </w:r>
    </w:p>
    <w:p>
      <w:pPr>
        <w:spacing w:before="75" w:after="0"/>
      </w:pPr>
      <w:r>
        <w:rPr/>
        <w:t xml:space="preserve">三、《水污染防治专项资金管理办法》</w:t>
      </w:r>
    </w:p>
    <w:p>
      <w:pPr>
        <w:spacing w:before="75" w:after="0"/>
      </w:pPr>
      <w:r>
        <w:rPr/>
        <w:t xml:space="preserve">四、《关于公布全国城市黑臭水体排查情况的通知》</w:t>
      </w:r>
    </w:p>
    <w:p>
      <w:pPr>
        <w:spacing w:before="75" w:after="0"/>
      </w:pPr>
      <w:r>
        <w:rPr/>
        <w:t xml:space="preserve">五、《关于开展省级2021-2026年城市黑臭水体整治环境保护专项行动的通知》</w:t>
      </w:r>
    </w:p>
    <w:p>
      <w:pPr>
        <w:spacing w:before="75" w:after="0"/>
      </w:pPr>
      <w:r>
        <w:rPr/>
        <w:t xml:space="preserve">六、《关于保持基础设施领域补短板力度的指导意见》</w:t>
      </w:r>
    </w:p>
    <w:p>
      <w:pPr>
        <w:spacing w:before="75" w:after="0"/>
      </w:pPr>
      <w:r>
        <w:rPr/>
        <w:t xml:space="preserve">七、《国务院办公厅关于推进海绵城市建设的指导意见》</w:t>
      </w:r>
    </w:p>
    <w:p>
      <w:pPr>
        <w:spacing w:before="75" w:after="0"/>
      </w:pPr>
      <w:r>
        <w:rPr/>
        <w:t xml:space="preserve">八、《全国农村环境综合整治"十三五"规划》</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三、生态环保状况</w:t>
      </w:r>
    </w:p>
    <w:p>
      <w:pPr>
        <w:spacing w:before="75" w:after="0"/>
      </w:pPr>
      <w:r>
        <w:rPr/>
        <w:t xml:space="preserve">第三节 行业技术环境分析(t)</w:t>
      </w:r>
    </w:p>
    <w:p>
      <w:pPr>
        <w:spacing w:before="75" w:after="0"/>
      </w:pPr>
      <w:r>
        <w:rPr/>
        <w:t xml:space="preserve">一、水务技术分析</w:t>
      </w:r>
    </w:p>
    <w:p>
      <w:pPr>
        <w:spacing w:before="75" w:after="0"/>
      </w:pPr>
      <w:r>
        <w:rPr/>
        <w:t xml:space="preserve">二、水处理技术运用分析</w:t>
      </w:r>
    </w:p>
    <w:p>
      <w:pPr>
        <w:spacing w:before="75" w:after="0"/>
      </w:pPr>
      <w:r>
        <w:rPr/>
        <w:t xml:space="preserve">三、水处理技术并购趋势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第六节 英国</w:t>
      </w:r>
    </w:p>
    <w:p>
      <w:pPr>
        <w:spacing w:before="75" w:after="0"/>
      </w:pPr>
      <w:r>
        <w:rPr/>
        <w:t xml:space="preserve">第七节 法国</w:t>
      </w:r>
    </w:p>
    <w:p>
      <w:pPr>
        <w:spacing w:before="75" w:after="0"/>
      </w:pPr>
      <w:r>
        <w:rPr/>
        <w:t xml:space="preserve">第八节 日本</w:t>
      </w:r>
    </w:p>
    <w:p>
      <w:pPr>
        <w:spacing w:before="75" w:after="0"/>
      </w:pPr>
      <w:r>
        <w:rPr/>
        <w:t xml:space="preserve">第九节 新加坡</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四、水务企业风险特征</w:t>
      </w:r>
    </w:p>
    <w:p>
      <w:pPr>
        <w:spacing w:before="75" w:after="0"/>
      </w:pPr>
      <w:r>
        <w:rPr/>
        <w:t xml:space="preserve">五、行业信用展望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三、智慧水务信息化系统建设与实践</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b w:val="1"/>
          <w:bCs w:val="1"/>
        </w:rPr>
        <w:t xml:space="preserve">第六章 2021-2026年中国水价状况分析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四、"互联网+水务"服务平台的构建</w:t>
      </w:r>
    </w:p>
    <w:p>
      <w:pPr>
        <w:spacing w:before="75" w:after="0"/>
      </w:pPr>
      <w:r>
        <w:rPr/>
        <w:t xml:space="preserve">五、中国"互联网+水务"经济效益及前景分析</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三、国产污水处理设备存在的问题及原因</w:t>
      </w:r>
    </w:p>
    <w:p>
      <w:pPr>
        <w:spacing w:before="75" w:after="0"/>
      </w:pPr>
      <w:r>
        <w:rPr/>
        <w:t xml:space="preserve">四、实现国产污水处理设备现代化的措施</w:t>
      </w:r>
    </w:p>
    <w:p>
      <w:pPr>
        <w:spacing w:before="75" w:after="0"/>
      </w:pPr>
      <w:r>
        <w:rPr/>
        <w:t xml:space="preserve">五、城镇小型生活污水处理设备及其展望</w:t>
      </w:r>
    </w:p>
    <w:p>
      <w:pPr>
        <w:spacing w:before="75" w:after="0"/>
      </w:pPr>
      <w:r>
        <w:rPr/>
        <w:t xml:space="preserve">第五节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第六节 污水处理行业"十三五"发展目标规划</w:t>
      </w:r>
    </w:p>
    <w:p>
      <w:pPr>
        <w:spacing w:before="75" w:after="0"/>
      </w:pPr>
      <w:r>
        <w:rPr/>
        <w:t xml:space="preserve">一、"十三五"全国城镇污水处理目标完成情况</w:t>
      </w:r>
    </w:p>
    <w:p>
      <w:pPr>
        <w:spacing w:before="75" w:after="0"/>
      </w:pPr>
      <w:r>
        <w:rPr/>
        <w:t xml:space="preserve">一、完善污水收集系统</w:t>
      </w:r>
    </w:p>
    <w:p>
      <w:pPr>
        <w:spacing w:before="75" w:after="0"/>
      </w:pPr>
      <w:r>
        <w:rPr/>
        <w:t xml:space="preserve">二、提升污水处理设施能力</w:t>
      </w:r>
    </w:p>
    <w:p>
      <w:pPr>
        <w:spacing w:before="75" w:after="0"/>
      </w:pPr>
      <w:r>
        <w:rPr/>
        <w:t xml:space="preserve">三、浙江省污水处理行业规划</w:t>
      </w:r>
    </w:p>
    <w:p>
      <w:pPr>
        <w:spacing w:before="75" w:after="0"/>
      </w:pPr>
      <w:r>
        <w:rPr/>
        <w:t xml:space="preserve">四、河北污水处理业发展目标</w:t>
      </w:r>
    </w:p>
    <w:p>
      <w:pPr>
        <w:spacing w:before="75" w:after="0"/>
      </w:pPr>
      <w:r>
        <w:rPr/>
        <w:t xml:space="preserve">五、安徽省污水处理行业规划</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二、海绵城市相关技术与设备</w:t>
      </w:r>
    </w:p>
    <w:p>
      <w:pPr>
        <w:spacing w:before="75" w:after="0"/>
      </w:pPr>
      <w:r>
        <w:rPr/>
        <w:t xml:space="preserve">三、水处理技术设备</w:t>
      </w:r>
    </w:p>
    <w:p>
      <w:pPr>
        <w:spacing w:before="75" w:after="0"/>
      </w:pPr>
      <w:r>
        <w:rPr/>
        <w:t xml:space="preserve">四、给排水管网系统技术设备</w:t>
      </w:r>
    </w:p>
    <w:p>
      <w:pPr>
        <w:spacing w:before="75" w:after="0"/>
      </w:pPr>
      <w:r>
        <w:rPr/>
        <w:t xml:space="preserve">五、膜与膜分离技术设备</w:t>
      </w:r>
    </w:p>
    <w:p>
      <w:pPr>
        <w:spacing w:before="75" w:after="0"/>
      </w:pPr>
      <w:r>
        <w:rPr/>
        <w:t xml:space="preserve">六、污泥处理新技术和新设备</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北京首创生态环保集团股份有限公司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三、企业经营情况</w:t>
      </w:r>
    </w:p>
    <w:p>
      <w:pPr>
        <w:spacing w:before="75" w:after="0"/>
      </w:pPr>
      <w:r>
        <w:rPr/>
        <w:t xml:space="preserve">四、企业分布情况</w:t>
      </w:r>
    </w:p>
    <w:p>
      <w:pPr>
        <w:spacing w:before="75" w:after="0"/>
      </w:pPr>
      <w:r>
        <w:rPr/>
        <w:t xml:space="preserve">五、企业发展战略</w:t>
      </w:r>
    </w:p>
    <w:p>
      <w:pPr>
        <w:spacing w:before="75" w:after="0"/>
      </w:pPr>
      <w:r>
        <w:rPr/>
        <w:t xml:space="preserve">六、企业发展动态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七、企业发展动态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三、企业经营情况</w:t>
      </w:r>
    </w:p>
    <w:p>
      <w:pPr>
        <w:spacing w:before="75" w:after="0"/>
      </w:pPr>
      <w:r>
        <w:rPr/>
        <w:t xml:space="preserve">四、企业分布情况</w:t>
      </w:r>
    </w:p>
    <w:p>
      <w:pPr>
        <w:spacing w:before="75" w:after="0"/>
      </w:pPr>
      <w:r>
        <w:rPr/>
        <w:t xml:space="preserve">五、企业发展战略</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第十二节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五、企业发展战略</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第十八节 苏州自来水有限公司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三、企业下属单位</w:t>
      </w:r>
    </w:p>
    <w:p>
      <w:pPr>
        <w:spacing w:before="75" w:after="0"/>
      </w:pPr>
      <w:r>
        <w:rPr/>
        <w:t xml:space="preserve">四、企业资产状况</w:t>
      </w:r>
    </w:p>
    <w:p>
      <w:pPr>
        <w:spacing w:before="75" w:after="0"/>
      </w:pPr>
      <w:r>
        <w:rPr/>
        <w:t xml:space="preserve">五、企业经营情况</w:t>
      </w:r>
    </w:p>
    <w:p>
      <w:pPr>
        <w:spacing w:before="75" w:after="0"/>
      </w:pPr>
      <w:r>
        <w:rPr/>
        <w:t xml:space="preserve">六、企业水质情况</w:t>
      </w:r>
    </w:p>
    <w:p>
      <w:pPr>
        <w:spacing w:before="75" w:after="0"/>
      </w:pPr>
      <w:r>
        <w:rPr/>
        <w:t xml:space="preserve">七、企业发展战略</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四、企业经营情况</w:t>
      </w:r>
    </w:p>
    <w:p>
      <w:pPr>
        <w:spacing w:before="75" w:after="0"/>
      </w:pPr>
      <w:r>
        <w:rPr/>
        <w:t xml:space="preserve">五、企业分布情况</w:t>
      </w:r>
    </w:p>
    <w:p>
      <w:pPr>
        <w:spacing w:before="75" w:after="0"/>
      </w:pPr>
      <w:r>
        <w:rPr/>
        <w:t xml:space="preserve">六、企业发展战略</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四、企业分布情况</w:t>
      </w:r>
    </w:p>
    <w:p>
      <w:pPr>
        <w:spacing w:before="75" w:after="0"/>
      </w:pPr>
      <w:r>
        <w:rPr/>
        <w:t xml:space="preserve">五、企业发展战略</w:t>
      </w:r>
    </w:p>
    <w:p>
      <w:pPr>
        <w:spacing w:before="75" w:after="0"/>
      </w:pPr>
      <w:r>
        <w:rPr/>
        <w:t xml:space="preserve">六、企业发展动态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三、企业资产状况</w:t>
      </w:r>
    </w:p>
    <w:p>
      <w:pPr>
        <w:spacing w:before="75" w:after="0"/>
      </w:pPr>
      <w:r>
        <w:rPr/>
        <w:t xml:space="preserve">四、企业经营情况</w:t>
      </w:r>
    </w:p>
    <w:p>
      <w:pPr>
        <w:spacing w:before="75" w:after="0"/>
      </w:pPr>
      <w:r>
        <w:rPr/>
        <w:t xml:space="preserve">五、企业发展战略</w:t>
      </w:r>
    </w:p>
    <w:p>
      <w:pPr>
        <w:spacing w:before="75" w:after="0"/>
      </w:pPr>
      <w:r>
        <w:rPr/>
        <w:t xml:space="preserve">六、企业发展动态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四、企业资产状况</w:t>
      </w:r>
    </w:p>
    <w:p>
      <w:pPr>
        <w:spacing w:before="75" w:after="0"/>
      </w:pPr>
      <w:r>
        <w:rPr/>
        <w:t xml:space="preserve">五、企业经营情况</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三、企业全资子公司</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四、企业品牌建设</w:t>
      </w:r>
    </w:p>
    <w:p>
      <w:pPr>
        <w:spacing w:before="75" w:after="0"/>
      </w:pPr>
      <w:r>
        <w:rPr/>
        <w:t xml:space="preserve">五、企业经营情况</w:t>
      </w:r>
    </w:p>
    <w:p>
      <w:pPr>
        <w:spacing w:before="75" w:after="0"/>
      </w:pPr>
      <w:r>
        <w:rPr/>
        <w:t xml:space="preserve">六、企业发展战略</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四、企业人才管理</w:t>
      </w:r>
    </w:p>
    <w:p>
      <w:pPr>
        <w:spacing w:before="75" w:after="0"/>
      </w:pPr>
      <w:r>
        <w:rPr/>
        <w:t xml:space="preserve">五、企业经营情况</w:t>
      </w:r>
    </w:p>
    <w:p>
      <w:pPr>
        <w:spacing w:before="75" w:after="0"/>
      </w:pPr>
      <w:r>
        <w:rPr/>
        <w:t xml:space="preserve">六、企业发展战略</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三、企业组织结构</w:t>
      </w:r>
    </w:p>
    <w:p>
      <w:pPr>
        <w:spacing w:before="75" w:after="0"/>
      </w:pPr>
      <w:r>
        <w:rPr/>
        <w:t xml:space="preserve">四、企业资产状况</w:t>
      </w:r>
    </w:p>
    <w:p>
      <w:pPr>
        <w:spacing w:before="75" w:after="0"/>
      </w:pPr>
      <w:r>
        <w:rPr/>
        <w:t xml:space="preserve">五、企业经营情况</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四、企业经营情况</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三、企业供水信息</w:t>
      </w:r>
    </w:p>
    <w:p>
      <w:pPr>
        <w:spacing w:before="75" w:after="0"/>
      </w:pPr>
      <w:r>
        <w:rPr/>
        <w:t xml:space="preserve">四、企业发展动态</w:t>
      </w:r>
    </w:p>
    <w:p>
      <w:pPr>
        <w:spacing w:before="75" w:after="0"/>
      </w:pPr>
      <w:r>
        <w:rPr/>
        <w:t xml:space="preserve">第二十九节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三、企业分布情况</w:t>
      </w:r>
    </w:p>
    <w:p>
      <w:pPr>
        <w:spacing w:before="75" w:after="0"/>
      </w:pPr>
      <w:r>
        <w:rPr/>
        <w:t xml:space="preserve">四、企业发展战略</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三、企业资质状况</w:t>
      </w:r>
    </w:p>
    <w:p>
      <w:pPr>
        <w:spacing w:before="75" w:after="0"/>
      </w:pPr>
      <w:r>
        <w:rPr/>
        <w:t xml:space="preserve">四、企业经营情况</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2026-2031年中国水的生产和供应业行业预测</w:t>
      </w:r>
    </w:p>
    <w:p>
      <w:pPr>
        <w:spacing w:before="75" w:after="0"/>
      </w:pPr>
      <w:r>
        <w:rPr/>
        <w:t xml:space="preserve">一、未来影响行业发展因素分析</w:t>
      </w:r>
    </w:p>
    <w:p>
      <w:pPr>
        <w:spacing w:before="75" w:after="0"/>
      </w:pPr>
      <w:r>
        <w:rPr/>
        <w:t xml:space="preserve">二、行业产值预测</w:t>
      </w:r>
    </w:p>
    <w:p>
      <w:pPr>
        <w:spacing w:before="75" w:after="0"/>
      </w:pPr>
      <w:r>
        <w:rPr/>
        <w:t xml:space="preserve">三、行业产品销售收入预测</w:t>
      </w:r>
    </w:p>
    <w:p>
      <w:pPr>
        <w:spacing w:before="75" w:after="0"/>
      </w:pPr>
      <w:r>
        <w:rPr/>
        <w:t xml:space="preserve">四、行业盈利能力预测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三、中国水务行业发展趋势预判</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一、2021-2026年智慧水务发展潜力及趋势分析</w:t>
      </w:r>
    </w:p>
    <w:p>
      <w:pPr>
        <w:spacing w:before="75" w:after="0"/>
      </w:pPr>
      <w:r>
        <w:rPr/>
        <w:t xml:space="preserve">二、环保市场释放，水处理市场前景展望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一、投资主体状况</w:t>
      </w:r>
    </w:p>
    <w:p>
      <w:pPr>
        <w:spacing w:before="75" w:after="0"/>
      </w:pPr>
      <w:r>
        <w:rPr/>
        <w:t xml:space="preserve">二、企业进入模式</w:t>
      </w:r>
    </w:p>
    <w:p>
      <w:pPr>
        <w:spacing w:before="75" w:after="0"/>
      </w:pPr>
      <w:r>
        <w:rPr/>
        <w:t xml:space="preserve">三、投资趋势分析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二、水务投资项目的筛选及标准</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图表目录</w:t>
      </w:r>
    </w:p>
    <w:p>
      <w:pPr>
        <w:spacing w:before="75" w:after="0"/>
      </w:pPr>
      <w:r>
        <w:rPr/>
        <w:t xml:space="preserve">图表：2021-2026年全国居民人均可支配收入平均数与中位数</w:t>
      </w:r>
    </w:p>
    <w:p>
      <w:pPr>
        <w:spacing w:before="75" w:after="0"/>
      </w:pPr>
      <w:r>
        <w:rPr/>
        <w:t xml:space="preserve">图表：世界人均淡水拥有量</w:t>
      </w:r>
    </w:p>
    <w:p>
      <w:pPr>
        <w:spacing w:before="75" w:after="0"/>
      </w:pPr>
      <w:r>
        <w:rPr/>
        <w:t xml:space="preserve">图表：2021-2026年我国水务企业数量</w:t>
      </w:r>
    </w:p>
    <w:p>
      <w:pPr>
        <w:spacing w:before="75" w:after="0"/>
      </w:pPr>
      <w:r>
        <w:rPr/>
        <w:t xml:space="preserve">图表：2021-2026年我国水务行业资产规模</w:t>
      </w:r>
    </w:p>
    <w:p>
      <w:pPr>
        <w:spacing w:before="75" w:after="0"/>
      </w:pPr>
      <w:r>
        <w:rPr/>
        <w:t xml:space="preserve">图表：2021-2026年我国水务行业销售收入</w:t>
      </w:r>
    </w:p>
    <w:p>
      <w:pPr>
        <w:spacing w:before="75" w:after="0"/>
      </w:pPr>
      <w:r>
        <w:rPr/>
        <w:t xml:space="preserve">图表：2021-2026年我国水务行业利润总额</w:t>
      </w:r>
    </w:p>
    <w:p>
      <w:pPr>
        <w:spacing w:before="75" w:after="0"/>
      </w:pPr>
      <w:r>
        <w:rPr/>
        <w:t xml:space="preserve">图表：2021-2026年我国水务行业偿债能力</w:t>
      </w:r>
    </w:p>
    <w:p>
      <w:pPr>
        <w:spacing w:before="75" w:after="0"/>
      </w:pPr>
      <w:r>
        <w:rPr/>
        <w:t xml:space="preserve">图表：2021-2026年我国水务行业盈利能力分析</w:t>
      </w:r>
    </w:p>
    <w:p>
      <w:pPr>
        <w:spacing w:before="75" w:after="0"/>
      </w:pPr>
      <w:r>
        <w:rPr/>
        <w:t xml:space="preserve">图表：2021-2026年我国水务行业毛利率分析</w:t>
      </w:r>
    </w:p>
    <w:p>
      <w:pPr>
        <w:spacing w:before="75" w:after="0"/>
      </w:pPr>
      <w:r>
        <w:rPr/>
        <w:t xml:space="preserve">图表：2021-2026年我国水务行业运营能力</w:t>
      </w:r>
    </w:p>
    <w:p>
      <w:pPr>
        <w:spacing w:before="75" w:after="0"/>
      </w:pPr>
      <w:r>
        <w:rPr/>
        <w:t xml:space="preserve">图表：2021-2026年综合水费价格</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图表：系列产品市场规模</w:t>
      </w:r>
    </w:p>
    <w:p>
      <w:pPr>
        <w:spacing w:before="75" w:after="0"/>
      </w:pPr>
      <w:r>
        <w:rPr/>
        <w:t xml:space="preserve">图表：2021-2026年首创环保财务情况</w:t>
      </w:r>
    </w:p>
    <w:p>
      <w:pPr>
        <w:spacing w:before="75" w:after="0"/>
      </w:pPr>
      <w:r>
        <w:rPr/>
        <w:t xml:space="preserve">图表：2021-2026年国祯环保财务情况</w:t>
      </w:r>
    </w:p>
    <w:p>
      <w:pPr>
        <w:spacing w:before="75" w:after="0"/>
      </w:pPr>
      <w:r>
        <w:rPr/>
        <w:t xml:space="preserve">图表：2021-2026年重庆水务财务情况</w:t>
      </w:r>
    </w:p>
    <w:p>
      <w:pPr>
        <w:spacing w:before="75" w:after="0"/>
      </w:pPr>
      <w:r>
        <w:rPr/>
        <w:t xml:space="preserve">图表：2021-2026年碧水源财务情况</w:t>
      </w:r>
    </w:p>
    <w:p>
      <w:pPr>
        <w:spacing w:before="75" w:after="0"/>
      </w:pPr>
      <w:r>
        <w:rPr/>
        <w:t xml:space="preserve">图表：粤海水务企业分布情况</w:t>
      </w:r>
    </w:p>
    <w:p>
      <w:pPr>
        <w:spacing w:before="75" w:after="0"/>
      </w:pPr>
      <w:r>
        <w:rPr/>
        <w:t xml:space="preserve">图表：2021-2026年巴安水务财务情况</w:t>
      </w:r>
    </w:p>
    <w:p>
      <w:pPr>
        <w:spacing w:before="75" w:after="0"/>
      </w:pPr>
      <w:r>
        <w:rPr/>
        <w:t xml:space="preserve">图表：企业战略规划</w:t>
      </w:r>
    </w:p>
    <w:p>
      <w:pPr>
        <w:spacing w:before="75" w:after="0"/>
      </w:pPr>
      <w:r>
        <w:rPr/>
        <w:t xml:space="preserve">图表：2021-2026年国中水务财务情况</w:t>
      </w:r>
    </w:p>
    <w:p>
      <w:pPr>
        <w:spacing w:before="75" w:after="0"/>
      </w:pPr>
      <w:r>
        <w:rPr/>
        <w:t xml:space="preserve">图表：2021-2026年博天环境财务情况</w:t>
      </w:r>
    </w:p>
    <w:p>
      <w:pPr>
        <w:spacing w:before="75" w:after="0"/>
      </w:pPr>
      <w:r>
        <w:rPr/>
        <w:t xml:space="preserve">图表：2021-2026年中山公用财务情况</w:t>
      </w:r>
    </w:p>
    <w:p>
      <w:pPr>
        <w:spacing w:before="75" w:after="0"/>
      </w:pPr>
      <w:r>
        <w:rPr/>
        <w:t xml:space="preserve">图表：2021-2026年兴蓉环境财务情况</w:t>
      </w:r>
    </w:p>
    <w:p>
      <w:pPr>
        <w:spacing w:before="75" w:after="0"/>
      </w:pPr>
      <w:r>
        <w:rPr/>
        <w:t xml:space="preserve">图表：厦门水务组织结构</w:t>
      </w:r>
    </w:p>
    <w:p>
      <w:pPr>
        <w:spacing w:before="75" w:after="0"/>
      </w:pPr>
      <w:r>
        <w:rPr/>
        <w:t xml:space="preserve">图表：厦门水务子公司</w:t>
      </w:r>
    </w:p>
    <w:p>
      <w:pPr>
        <w:spacing w:before="75" w:after="0"/>
      </w:pPr>
      <w:r>
        <w:rPr/>
        <w:t xml:space="preserve">图表：2021-2026年瀚蓝环境财务情况</w:t>
      </w:r>
    </w:p>
    <w:p>
      <w:pPr>
        <w:spacing w:before="75" w:after="0"/>
      </w:pPr>
      <w:r>
        <w:rPr/>
        <w:t xml:space="preserve">图表：瀚蓝环境业务分布情况</w:t>
      </w:r>
    </w:p>
    <w:p>
      <w:pPr>
        <w:spacing w:before="75" w:after="0"/>
      </w:pPr>
      <w:r>
        <w:rPr/>
        <w:t xml:space="preserve">图表：苏州自来水有限公司组织结构</w:t>
      </w:r>
    </w:p>
    <w:p>
      <w:pPr>
        <w:spacing w:before="75" w:after="0"/>
      </w:pPr>
      <w:r>
        <w:rPr/>
        <w:t xml:space="preserve">图表：苏州自来水有限公司下属单位</w:t>
      </w:r>
    </w:p>
    <w:p>
      <w:pPr>
        <w:spacing w:before="75" w:after="0"/>
      </w:pPr>
      <w:r>
        <w:rPr/>
        <w:t xml:space="preserve">图表：苏州自来水生产工艺情况</w:t>
      </w:r>
    </w:p>
    <w:p>
      <w:pPr>
        <w:spacing w:before="75" w:after="0"/>
      </w:pPr>
      <w:r>
        <w:rPr/>
        <w:t xml:space="preserve">图表：2021-2026年企业水质情况</w:t>
      </w:r>
    </w:p>
    <w:p>
      <w:pPr>
        <w:spacing w:before="75" w:after="0"/>
      </w:pPr>
      <w:r>
        <w:rPr/>
        <w:t xml:space="preserve">图表：青岛水务基本信息</w:t>
      </w:r>
    </w:p>
    <w:p>
      <w:pPr>
        <w:spacing w:before="75" w:after="0"/>
      </w:pPr>
      <w:r>
        <w:rPr/>
        <w:t xml:space="preserve">图表：青岛水务组织结构</w:t>
      </w:r>
    </w:p>
    <w:p>
      <w:pPr>
        <w:spacing w:before="75" w:after="0"/>
      </w:pPr>
      <w:r>
        <w:rPr/>
        <w:t xml:space="preserve">图表：青岛水务管理站分布</w:t>
      </w:r>
    </w:p>
    <w:p>
      <w:pPr>
        <w:spacing w:before="75" w:after="0"/>
      </w:pPr>
      <w:r>
        <w:rPr/>
        <w:t xml:space="preserve">图表：云南水务业务分布情况</w:t>
      </w:r>
    </w:p>
    <w:p>
      <w:pPr>
        <w:spacing w:before="75" w:after="0"/>
      </w:pPr>
      <w:r>
        <w:rPr/>
        <w:t xml:space="preserve">图表：沈阳水务组织结构</w:t>
      </w:r>
    </w:p>
    <w:p>
      <w:pPr>
        <w:spacing w:before="75" w:after="0"/>
      </w:pPr>
      <w:r>
        <w:rPr/>
        <w:t xml:space="preserve">图表：济南水务集团组织结构</w:t>
      </w:r>
    </w:p>
    <w:p>
      <w:pPr>
        <w:spacing w:before="75" w:after="0"/>
      </w:pPr>
      <w:r>
        <w:rPr/>
        <w:t xml:space="preserve">图表：济南水务品牌情况</w:t>
      </w:r>
    </w:p>
    <w:p>
      <w:pPr>
        <w:spacing w:before="75" w:after="0"/>
      </w:pPr>
      <w:r>
        <w:rPr/>
        <w:t xml:space="preserve">图表：珠海水务组织结构</w:t>
      </w:r>
    </w:p>
    <w:p>
      <w:pPr>
        <w:spacing w:before="75" w:after="0"/>
      </w:pPr>
      <w:r>
        <w:rPr/>
        <w:t xml:space="preserve">图表：2021-2026年创业环保财务情况</w:t>
      </w:r>
    </w:p>
    <w:p>
      <w:pPr>
        <w:spacing w:before="75" w:after="0"/>
      </w:pPr>
      <w:r>
        <w:rPr/>
        <w:t xml:space="preserve">图表：2021-2026年兰州城市供水信息</w:t>
      </w:r>
    </w:p>
    <w:p>
      <w:pPr>
        <w:spacing w:before="75" w:after="0"/>
      </w:pPr>
      <w:r>
        <w:rPr/>
        <w:t xml:space="preserve">图表：北控水务业务布局</w:t>
      </w:r>
    </w:p>
    <w:p>
      <w:pPr>
        <w:spacing w:before="75" w:after="0"/>
      </w:pPr>
      <w:r>
        <w:rPr/>
        <w:t xml:space="preserve">图表：北控水务战略情况</w:t>
      </w:r>
    </w:p>
    <w:p>
      <w:pPr>
        <w:spacing w:before="75" w:after="0"/>
      </w:pPr>
      <w:r>
        <w:rPr/>
        <w:t xml:space="preserve">图表：重庆中法水务组织结构</w:t>
      </w:r>
    </w:p>
    <w:p>
      <w:pPr>
        <w:spacing w:before="75" w:after="0"/>
      </w:pPr>
      <w:r>
        <w:rPr/>
        <w:t xml:space="preserve">图表：重庆中法水务资质情况</w:t>
      </w:r>
    </w:p>
    <w:p>
      <w:pPr>
        <w:spacing w:before="75" w:after="0"/>
      </w:pPr>
      <w:r>
        <w:rPr/>
        <w:t xml:space="preserve">图表：2026-2031年中国水务行业产值预测</w:t>
      </w:r>
    </w:p>
    <w:p>
      <w:pPr>
        <w:spacing w:before="75" w:after="0"/>
      </w:pPr>
      <w:r>
        <w:rPr/>
        <w:t xml:space="preserve">图表：2026-2031年中国水务行业销售收入预测</w:t>
      </w:r>
    </w:p>
    <w:p>
      <w:pPr>
        <w:spacing w:before="75" w:after="0"/>
      </w:pPr>
      <w:r>
        <w:rPr/>
        <w:t xml:space="preserve">图表：2026-2031年行业盈利能力预测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中国水务行业市场发展分析及发展趋势与投资前景研究报告(2026-2031版)</dc:title>
  <dc:description>中国水务行业市场发展分析及发展趋势与投资前景研究报告(2026-2031版)</dc:description>
  <dc:subject>中国水务行业市场发展分析及发展趋势与投资前景研究报告(2026-2031版)</dc:subject>
  <cp:keywords>研究报告</cp:keywords>
  <cp:category>研究报告</cp:category>
  <cp:lastModifiedBy>北京中道泰和信息咨询有限公司</cp:lastModifiedBy>
  <dcterms:created xsi:type="dcterms:W3CDTF">2026-04-02T01:24:42+08:00</dcterms:created>
  <dcterms:modified xsi:type="dcterms:W3CDTF">2026-04-02T01:24:42+08:00</dcterms:modified>
</cp:coreProperties>
</file>

<file path=docProps/custom.xml><?xml version="1.0" encoding="utf-8"?>
<Properties xmlns="http://schemas.openxmlformats.org/officeDocument/2006/custom-properties" xmlns:vt="http://schemas.openxmlformats.org/officeDocument/2006/docPropsVTypes"/>
</file>