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中国担保行业深度分析及发展前景与发展战略研究报告(2026-2031版)</w:t>
      </w:r>
    </w:p>
    <w:p>
      <w:pPr>
        <w:spacing w:after="150"/>
      </w:pPr>
      <w:r>
        <w:rPr>
          <w:b w:val="1"/>
          <w:bCs w:val="1"/>
        </w:rPr>
        <w:t xml:space="preserve">报告简介</w:t>
      </w:r>
    </w:p>
    <w:p>
      <w:pPr>
        <w:spacing w:after="150"/>
      </w:pPr>
      <w:r>
        <w:rPr/>
        <w:t xml:space="preserve">担保行业的主营业务主要是担保业务，类似于保险公司的保险业务，通过多数业务的保费收入(担保费用)覆盖少数业务的损失(代偿支出)。投资类业务运用自有资金投资，赚取利息收入获取收益，主要包括金融产品、委托贷款、小贷、信托计划。担保行业承担促进中小企业发展，促进资金融通的作用，从诞生开始，就是未为了降低中小企业融资成本的政策使命，随着国家对中小企业的支持加大，政策的倾斜，普惠金融的提出，以及由政府牵头的建立的囊括市，县的担保体系的完整，担保行业迎来了春天。人民银行、银保监会等金融管理部门认真贯彻落实党中央、国务院关于金融支持实体经济、缓解中小企业融资难融资贵的有关决策部署，推动中小企业信贷增量扩面降本，推动信用信息数据共享，做好监管评价激励考核督导，督促银行业金融机构加大对中小企业的服务力度。</w:t>
      </w:r>
    </w:p>
    <w:p>
      <w:pPr>
        <w:spacing w:after="150"/>
      </w:pPr>
      <w:r>
        <w:rPr/>
        <w:t xml:space="preserve">近两年来受宏观经济增长放缓、中小企业经营状况恶化影响，担保行业在保余额增速显著放缓。一般认为，担保业务规模和社会融资规模呈正相关，社会融资规模存量的增速在一定程度上决定了担保规模扩张的快慢。但2019年开始，担保业务存量上升速度开始回升。2020年末社会融资规模存量为284.83万亿元，同比增长13.3%。2017—2020年12月，金融担保机构金融产品担保余额呈持续增长趋势，截至2020年12月，金融担保机构担保责任余额为7182.49亿元。</w:t>
      </w:r>
    </w:p>
    <w:p>
      <w:pPr>
        <w:spacing w:after="150"/>
      </w:pPr>
      <w:r>
        <w:rPr/>
        <w:t xml:space="preserve">担保机构业务发展趋于平缓，新成立担保公司以省级担保公司居多，成立融资担保公司或是解决区域内主体发债困难的路径之一，担保机构政策性职能加强。</w:t>
      </w:r>
    </w:p>
    <w:p>
      <w:pPr>
        <w:spacing w:after="150"/>
      </w:pPr>
      <w:r>
        <w:rPr/>
        <w:t xml:space="preserve">考虑到目前国家提倡普惠金融，同时2020年受疫情影响，国家积极扶持小微企业对抗疫情带来的不利影响，短期内间接融资性担保业务规模将有所增长，债券担保业务增速趋于平缓，整体担保责任余额增长。预计未来受市场波动因素影响及部分规模较大的担保机构放大倍数接近监管要求影响，整体行业发展保持稳定。</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一、贷款担保业务市场分析</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w:t>
      </w:r>
    </w:p>
    <w:p>
      <w:pPr>
        <w:spacing w:before="75" w:after="0"/>
      </w:pPr>
      <w:r>
        <w:rPr/>
        <w:t xml:space="preserve">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一、疫情影响下担保企业未来投资战略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中国担保行业深度分析及发展前景与发展战略研究报告(2026-2031版)</dc:title>
  <dc:description>中国担保行业深度分析及发展前景与发展战略研究报告(2026-2031版)</dc:description>
  <dc:subject>中国担保行业深度分析及发展前景与发展战略研究报告(2026-2031版)</dc:subject>
  <cp:keywords>研究报告</cp:keywords>
  <cp:category>研究报告</cp:category>
  <cp:lastModifiedBy>北京中道泰和信息咨询有限公司</cp:lastModifiedBy>
  <dcterms:created xsi:type="dcterms:W3CDTF">2026-04-02T04:29:50+08:00</dcterms:created>
  <dcterms:modified xsi:type="dcterms:W3CDTF">2026-04-02T04:29:50+08:00</dcterms:modified>
</cp:coreProperties>
</file>

<file path=docProps/custom.xml><?xml version="1.0" encoding="utf-8"?>
<Properties xmlns="http://schemas.openxmlformats.org/officeDocument/2006/custom-properties" xmlns:vt="http://schemas.openxmlformats.org/officeDocument/2006/docPropsVTypes"/>
</file>