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中国铝灰行业发展分析及投资价值研究咨询报告(2024-2029版)</w:t>
      </w:r>
    </w:p>
    <w:p>
      <w:pPr>
        <w:spacing w:after="150"/>
      </w:pPr>
      <w:r>
        <w:rPr>
          <w:b w:val="1"/>
          <w:bCs w:val="1"/>
        </w:rPr>
        <w:t xml:space="preserve">报告简介</w:t>
      </w:r>
    </w:p>
    <w:p>
      <w:pPr>
        <w:spacing w:after="150"/>
      </w:pPr>
      <w:r>
        <w:rPr/>
        <w:t xml:space="preserve">铝灰产生于铝电解、铝(含再生铝)加工等所有铝发生融熔的工序。其来源可分为铝电解冶炼过程中产生的铝灰、铝熔铸过程中的铝灰和再生铝加工过程中的铝灰。作为世界产能和产量均位列第一的电解铝大国，中国的电解铝、铝加工、再生铝每年排出的铝灰量保守的估计在300万吨以上。</w:t>
      </w:r>
    </w:p>
    <w:p>
      <w:pPr>
        <w:spacing w:after="150"/>
      </w:pPr>
      <w:r>
        <w:rPr/>
        <w:t xml:space="preserve">目前，我国利用废旧铝灰、铝渣回收生产再生铝的企业主要分布在华北及东部沿海地区，产量最多的地区是河北，其产量约占到全国总产量的40%。再生铝生产企业相对集中在一些农村和乡镇，如河北省的保定市、浙江永康县、山东的邹平县及广东省的南海市，都分布着几十家再生铝生产企业，且大部分为民营体制。</w:t>
      </w:r>
    </w:p>
    <w:p>
      <w:pPr>
        <w:spacing w:after="150"/>
      </w:pPr>
      <w:r>
        <w:rPr/>
        <w:t xml:space="preserve">铝灰是生产原铝和生产铝产品过程中产生的必不可少的一种灰渣，内含价值较高的金属铝和氧化铝。随着金属铝用途的拓展，成为了人们生产生活中不可或缺的一种物质。金属铝需求量的攀升导致了铝灰产出量大幅度的增加，铝灰的回收利用可以节约能源、减少污染、提升企业效益、增加社会效益。但是铝灰回收利用过程中产生的二次污染又对环境造成了污染。各地政府为了环保指标采取“堵”的方式遏制铝灰行业的发展，显然是不符合国家可持续发展循环经济策略的，也不符合经济发展规律。</w:t>
      </w:r>
    </w:p>
    <w:p>
      <w:pPr>
        <w:spacing w:after="150"/>
      </w:pPr>
      <w:r>
        <w:rPr/>
        <w:t xml:space="preserve">铝灰的综合开发利用是一件变废为宝、利国利民的好事，如何利用需要政府政策的引导，需要相关科研部门的支持，需要大型产生铝灰铝企的配合，这一切都需要政府职能部门的协调，只有“疏”才是解决问题的根源。铝灰回收通过熔炼生成再生铝是对铝资源的有效保护和利用，通过对铝灰中的预处理将铝灰加工成能够进行有效的后续冶金加工的过程。目前，我国铝渣预处理技术落后，大多采用人工分拣处理的方法，生产效率低，劳动强度大，无法保证质量的稳定。特别是一些小型再生铝企业，对废旧铝灰很少进行预处理，而是采用简单的方法将废铝直接回炉，这样造成金属损耗大、产品质量差。目前预处理正朝着生产效率高、质量稳定、成本低、污染小的方向发展。</w:t>
      </w:r>
    </w:p>
    <w:p>
      <w:pPr>
        <w:spacing w:after="150"/>
      </w:pPr>
      <w:r>
        <w:rPr/>
        <w:t xml:space="preserve">2016年我国铝灰的产量为405.73万吨，预计2017年将达到458.47万吨。我国是铝业大国，年产量和消费量都是全球领先的，所以我国主要是出口铝灰铝渣，2015-2017年我国进口的铝灰铝渣几乎可以忽略不计。2016年我国铝灰铝渣的出口量为20000千克，出口金额为22000美元，截至2017年7月，我国出口铝灰铝渣45000千克，出口金额为40500美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灰行业市场发展状况、关联行业发展状况、行业竞争状况、优势企业发展状况、消费现状以及行业营销进行了深入的分析，在总结中国铝灰行业发展历程的基础上，结合新时期的各方面因素，对中国铝灰行业的发展趋势给予了细致和审慎的预测论证。本报告是铝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铝灰产品概述</w:t>
      </w:r>
    </w:p>
    <w:p>
      <w:pPr>
        <w:spacing w:after="150"/>
      </w:pPr>
      <w:r>
        <w:rPr/>
        <w:t xml:space="preserve">第一节 产品定义</w:t>
      </w:r>
    </w:p>
    <w:p>
      <w:pPr>
        <w:spacing w:after="150"/>
      </w:pPr>
      <w:r>
        <w:rPr/>
        <w:t xml:space="preserve">第二节 产品用途</w:t>
      </w:r>
    </w:p>
    <w:p>
      <w:pPr>
        <w:spacing w:after="150"/>
      </w:pPr>
      <w:r>
        <w:rPr/>
        <w:t xml:space="preserve">第三节 行业生命周期分析</w:t>
      </w:r>
    </w:p>
    <w:p>
      <w:pPr>
        <w:spacing w:after="150"/>
      </w:pPr>
      <w:r>
        <w:rPr>
          <w:b w:val="1"/>
          <w:bCs w:val="1"/>
        </w:rPr>
        <w:t xml:space="preserve">第二章 中国铝灰行业供给情况分析及趋势</w:t>
      </w:r>
    </w:p>
    <w:p>
      <w:pPr>
        <w:spacing w:after="150"/>
      </w:pPr>
      <w:r>
        <w:rPr/>
        <w:t xml:space="preserve">第一节 2019-2023年中国铝灰行业市场供给分析</w:t>
      </w:r>
    </w:p>
    <w:p>
      <w:pPr>
        <w:spacing w:after="150"/>
      </w:pPr>
      <w:r>
        <w:rPr/>
        <w:t xml:space="preserve">一、铝灰整体供给情况分析</w:t>
      </w:r>
    </w:p>
    <w:p>
      <w:pPr>
        <w:spacing w:after="150"/>
      </w:pPr>
      <w:r>
        <w:rPr/>
        <w:t xml:space="preserve">二、铝灰重点区域供给分析</w:t>
      </w:r>
    </w:p>
    <w:p>
      <w:pPr>
        <w:spacing w:after="150"/>
      </w:pPr>
      <w:r>
        <w:rPr/>
        <w:t xml:space="preserve">第二节 铝灰行业供给关系因素分析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四、技术水平因素</w:t>
      </w:r>
    </w:p>
    <w:p>
      <w:pPr>
        <w:spacing w:after="150"/>
      </w:pPr>
      <w:r>
        <w:rPr/>
        <w:t xml:space="preserve">五、政策变动因素</w:t>
      </w:r>
    </w:p>
    <w:p>
      <w:pPr>
        <w:spacing w:after="150"/>
      </w:pPr>
      <w:r>
        <w:rPr/>
        <w:t xml:space="preserve">第三节 2024-2029年中国铝灰行业市场供给趋势</w:t>
      </w:r>
    </w:p>
    <w:p>
      <w:pPr>
        <w:spacing w:after="150"/>
      </w:pPr>
      <w:r>
        <w:rPr/>
        <w:t xml:space="preserve">一、铝灰整体供给情况趋势分析</w:t>
      </w:r>
    </w:p>
    <w:p>
      <w:pPr>
        <w:spacing w:after="150"/>
      </w:pPr>
      <w:r>
        <w:rPr/>
        <w:t xml:space="preserve">二、影响未来铝灰供给的因素分析</w:t>
      </w:r>
    </w:p>
    <w:p>
      <w:pPr>
        <w:spacing w:after="150"/>
      </w:pPr>
      <w:r>
        <w:rPr>
          <w:b w:val="1"/>
          <w:bCs w:val="1"/>
        </w:rPr>
        <w:t xml:space="preserve">第三章 后金融危机下铝灰行业宏观经济环境分析</w:t>
      </w:r>
    </w:p>
    <w:p>
      <w:pPr>
        <w:spacing w:after="150"/>
      </w:pPr>
      <w:r>
        <w:rPr/>
        <w:t xml:space="preserve">第一节 全球经济环境分析</w:t>
      </w:r>
    </w:p>
    <w:p>
      <w:pPr>
        <w:spacing w:after="150"/>
      </w:pPr>
      <w:r>
        <w:rPr/>
        <w:t xml:space="preserve">一、全球经济运行概况</w:t>
      </w:r>
    </w:p>
    <w:p>
      <w:pPr>
        <w:spacing w:after="150"/>
      </w:pPr>
      <w:r>
        <w:rPr/>
        <w:t xml:space="preserve">二、全球经济形势预测</w:t>
      </w:r>
    </w:p>
    <w:p>
      <w:pPr>
        <w:spacing w:after="150"/>
      </w:pPr>
      <w:r>
        <w:rPr/>
        <w:t xml:space="preserve">第二节 后金融危机对全球经济的影响</w:t>
      </w:r>
    </w:p>
    <w:p>
      <w:pPr>
        <w:spacing w:after="150"/>
      </w:pPr>
      <w:r>
        <w:rPr/>
        <w:t xml:space="preserve">一、国际后金融危机发展趋势及其国际影响</w:t>
      </w:r>
    </w:p>
    <w:p>
      <w:pPr>
        <w:spacing w:after="150"/>
      </w:pPr>
      <w:r>
        <w:rPr/>
        <w:t xml:space="preserve">二、对各国实体经济的影响</w:t>
      </w:r>
    </w:p>
    <w:p>
      <w:pPr>
        <w:spacing w:after="150"/>
      </w:pPr>
      <w:r>
        <w:rPr/>
        <w:t xml:space="preserve">第三节 后金融危机对中国经济的影响</w:t>
      </w:r>
    </w:p>
    <w:p>
      <w:pPr>
        <w:spacing w:after="150"/>
      </w:pPr>
      <w:r>
        <w:rPr/>
        <w:t xml:space="preserve">一、后金融危机对中国实体经济的影响</w:t>
      </w:r>
    </w:p>
    <w:p>
      <w:pPr>
        <w:spacing w:after="150"/>
      </w:pPr>
      <w:r>
        <w:rPr/>
        <w:t xml:space="preserve">二、后金融危机影响下的主要行业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五、中国宏观经济趋势预测</w:t>
      </w:r>
    </w:p>
    <w:p>
      <w:pPr>
        <w:spacing w:after="150"/>
      </w:pPr>
      <w:r>
        <w:rPr>
          <w:b w:val="1"/>
          <w:bCs w:val="1"/>
        </w:rPr>
        <w:t xml:space="preserve">第二部分 行业深度分析</w:t>
      </w:r>
    </w:p>
    <w:p>
      <w:pPr>
        <w:spacing w:after="150"/>
      </w:pPr>
      <w:r>
        <w:rPr>
          <w:b w:val="1"/>
          <w:bCs w:val="1"/>
        </w:rPr>
        <w:t xml:space="preserve">第四章 2022年中国铝灰行业发展概况</w:t>
      </w:r>
    </w:p>
    <w:p>
      <w:pPr>
        <w:spacing w:after="150"/>
      </w:pPr>
      <w:r>
        <w:rPr/>
        <w:t xml:space="preserve">第一节 2022年中国铝灰行业发展态势分析</w:t>
      </w:r>
    </w:p>
    <w:p>
      <w:pPr>
        <w:spacing w:after="150"/>
      </w:pPr>
      <w:r>
        <w:rPr/>
        <w:t xml:space="preserve">第二节 2022年中国铝灰行业发展特点分析</w:t>
      </w:r>
    </w:p>
    <w:p>
      <w:pPr>
        <w:spacing w:after="150"/>
      </w:pPr>
      <w:r>
        <w:rPr/>
        <w:t xml:space="preserve">第三节 2022年中国铝灰行业市场供需分析</w:t>
      </w:r>
    </w:p>
    <w:p>
      <w:pPr>
        <w:spacing w:after="150"/>
      </w:pPr>
      <w:r>
        <w:rPr/>
        <w:t xml:space="preserve">第四节 2022年中国铝灰行业产品结构分析</w:t>
      </w:r>
    </w:p>
    <w:p>
      <w:pPr>
        <w:spacing w:after="150"/>
      </w:pPr>
      <w:r>
        <w:rPr>
          <w:b w:val="1"/>
          <w:bCs w:val="1"/>
        </w:rPr>
        <w:t xml:space="preserve">第五章 铝灰产品竞争力优势分析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第六章 2024-2029年中国铝灰行业进出口市场分析</w:t>
      </w:r>
    </w:p>
    <w:p>
      <w:pPr>
        <w:spacing w:after="150"/>
      </w:pPr>
      <w:r>
        <w:rPr/>
        <w:t xml:space="preserve">第一节 2019-2023年铝灰行业进出口特点分析</w:t>
      </w:r>
    </w:p>
    <w:p>
      <w:pPr>
        <w:spacing w:after="150"/>
      </w:pPr>
      <w:r>
        <w:rPr/>
        <w:t xml:space="preserve">第二节 2019-2023年铝灰行业进出口量分析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2024-2029年铝灰行业进出口市场预测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铝灰国内产品价格走势及影响因素分析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第三部分 市场全景调研</w:t>
      </w:r>
    </w:p>
    <w:p>
      <w:pPr>
        <w:spacing w:after="150"/>
      </w:pPr>
      <w:r>
        <w:rPr>
          <w:b w:val="1"/>
          <w:bCs w:val="1"/>
        </w:rPr>
        <w:t xml:space="preserve">第八章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二、2019-2023年铝灰行业总体盈利能力</w:t>
      </w:r>
    </w:p>
    <w:p>
      <w:pPr>
        <w:spacing w:after="150"/>
      </w:pPr>
      <w:r>
        <w:rPr/>
        <w:t xml:space="preserve">三、2019-2023年铝灰行业市场总体产值能力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三、不同规模产值状况对比</w:t>
      </w:r>
    </w:p>
    <w:p>
      <w:pPr>
        <w:spacing w:after="150"/>
      </w:pPr>
      <w:r>
        <w:rPr>
          <w:b w:val="1"/>
          <w:bCs w:val="1"/>
        </w:rPr>
        <w:t xml:space="preserve">第九章 2019-2023年中国铝灰产业行业重点区域运行分析</w:t>
      </w:r>
    </w:p>
    <w:p>
      <w:pPr>
        <w:spacing w:after="150"/>
      </w:pPr>
      <w:r>
        <w:rPr/>
        <w:t xml:space="preserve">第一节 2019-2023年东北地区铝灰产业行业运行情况</w:t>
      </w:r>
    </w:p>
    <w:p>
      <w:pPr>
        <w:spacing w:after="150"/>
      </w:pPr>
      <w:r>
        <w:rPr/>
        <w:t xml:space="preserve">第二节 2019-2023年华东地区铝灰产业行业运行情况</w:t>
      </w:r>
    </w:p>
    <w:p>
      <w:pPr>
        <w:spacing w:after="150"/>
      </w:pPr>
      <w:r>
        <w:rPr/>
        <w:t xml:space="preserve">第三节 2019-2023年中南地区铝灰产业行业运行情况</w:t>
      </w:r>
    </w:p>
    <w:p>
      <w:pPr>
        <w:spacing w:after="150"/>
      </w:pPr>
      <w:r>
        <w:rPr/>
        <w:t xml:space="preserve">第四节 2019-2023年华北地区铝灰产业行业运行情况</w:t>
      </w:r>
    </w:p>
    <w:p>
      <w:pPr>
        <w:spacing w:after="150"/>
      </w:pPr>
      <w:r>
        <w:rPr/>
        <w:t xml:space="preserve">第五节 2019-2023年西北地区铝灰产业行业运行情况</w:t>
      </w:r>
    </w:p>
    <w:p>
      <w:pPr>
        <w:spacing w:after="150"/>
      </w:pPr>
      <w:r>
        <w:rPr/>
        <w:t xml:space="preserve">第六节 2019-2023年西南地区铝灰产业行业运行情况</w:t>
      </w:r>
    </w:p>
    <w:p>
      <w:pPr>
        <w:spacing w:after="150"/>
      </w:pPr>
      <w:r>
        <w:rPr>
          <w:b w:val="1"/>
          <w:bCs w:val="1"/>
        </w:rPr>
        <w:t xml:space="preserve">第四部分 竞争格局分析</w:t>
      </w:r>
    </w:p>
    <w:p>
      <w:pPr>
        <w:spacing w:after="150"/>
      </w:pPr>
      <w:r>
        <w:rPr>
          <w:b w:val="1"/>
          <w:bCs w:val="1"/>
        </w:rPr>
        <w:t xml:space="preserve">第十章 2022年中国铝灰行业重点企业竞争力分析</w:t>
      </w:r>
    </w:p>
    <w:p>
      <w:pPr>
        <w:spacing w:after="150"/>
      </w:pPr>
      <w:r>
        <w:rPr/>
        <w:t xml:space="preserve">第一节 东莞市东城万容再生资源回收站</w:t>
      </w:r>
    </w:p>
    <w:p>
      <w:pPr>
        <w:spacing w:after="150"/>
      </w:pPr>
      <w:r>
        <w:rPr/>
        <w:t xml:space="preserve">一、公司基本情况</w:t>
      </w:r>
    </w:p>
    <w:p>
      <w:pPr>
        <w:spacing w:after="150"/>
      </w:pPr>
      <w:r>
        <w:rPr/>
        <w:t xml:space="preserve">二、公司主要财务指标分析</w:t>
      </w:r>
    </w:p>
    <w:p>
      <w:pPr>
        <w:spacing w:after="150"/>
      </w:pPr>
      <w:r>
        <w:rPr/>
        <w:t xml:space="preserve">三、公司竞争力</w:t>
      </w:r>
    </w:p>
    <w:p>
      <w:pPr>
        <w:spacing w:after="150"/>
      </w:pPr>
      <w:r>
        <w:rPr/>
        <w:t xml:space="preserve">四、公司未来战略分析</w:t>
      </w:r>
    </w:p>
    <w:p>
      <w:pPr>
        <w:spacing w:after="150"/>
      </w:pPr>
      <w:r>
        <w:rPr/>
        <w:t xml:space="preserve">第二节 铝灰铝渣经营公司</w:t>
      </w:r>
    </w:p>
    <w:p>
      <w:pPr>
        <w:spacing w:after="150"/>
      </w:pPr>
      <w:r>
        <w:rPr/>
        <w:t xml:space="preserve">一、公司基本情况</w:t>
      </w:r>
    </w:p>
    <w:p>
      <w:pPr>
        <w:spacing w:after="150"/>
      </w:pPr>
      <w:r>
        <w:rPr/>
        <w:t xml:space="preserve">二、公司主要财务指标分析</w:t>
      </w:r>
    </w:p>
    <w:p>
      <w:pPr>
        <w:spacing w:after="150"/>
      </w:pPr>
      <w:r>
        <w:rPr/>
        <w:t xml:space="preserve">三、公司竞争力</w:t>
      </w:r>
    </w:p>
    <w:p>
      <w:pPr>
        <w:spacing w:after="150"/>
      </w:pPr>
      <w:r>
        <w:rPr/>
        <w:t xml:space="preserve">四、公司未来战略分析</w:t>
      </w:r>
    </w:p>
    <w:p>
      <w:pPr>
        <w:spacing w:after="150"/>
      </w:pPr>
      <w:r>
        <w:rPr/>
        <w:t xml:space="preserve">第三节 安阳市金鼎铁合金有限公司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三、公司竞争力</w:t>
      </w:r>
    </w:p>
    <w:p>
      <w:pPr>
        <w:spacing w:after="150"/>
      </w:pPr>
      <w:r>
        <w:rPr/>
        <w:t xml:space="preserve">四、公司未来战略分析</w:t>
      </w:r>
    </w:p>
    <w:p>
      <w:pPr>
        <w:spacing w:after="150"/>
      </w:pPr>
      <w:r>
        <w:rPr/>
        <w:t xml:space="preserve">第四节 顺裕再生资源回收有限公司</w:t>
      </w:r>
    </w:p>
    <w:p>
      <w:pPr>
        <w:spacing w:after="150"/>
      </w:pPr>
      <w:r>
        <w:rPr/>
        <w:t xml:space="preserve">一、公司基本情况</w:t>
      </w:r>
    </w:p>
    <w:p>
      <w:pPr>
        <w:spacing w:after="150"/>
      </w:pPr>
      <w:r>
        <w:rPr/>
        <w:t xml:space="preserve">二、公司主要财务指标分析</w:t>
      </w:r>
    </w:p>
    <w:p>
      <w:pPr>
        <w:spacing w:after="150"/>
      </w:pPr>
      <w:r>
        <w:rPr/>
        <w:t xml:space="preserve">三、公司竞争力</w:t>
      </w:r>
    </w:p>
    <w:p>
      <w:pPr>
        <w:spacing w:after="150"/>
      </w:pPr>
      <w:r>
        <w:rPr/>
        <w:t xml:space="preserve">四、公司未来战略分析</w:t>
      </w:r>
    </w:p>
    <w:p>
      <w:pPr>
        <w:spacing w:after="150"/>
      </w:pPr>
      <w:r>
        <w:rPr/>
        <w:t xml:space="preserve">第五节 青岛振乾坤金属科技有限公司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三、公司竞争力</w:t>
      </w:r>
    </w:p>
    <w:p>
      <w:pPr>
        <w:spacing w:after="150"/>
      </w:pPr>
      <w:r>
        <w:rPr/>
        <w:t xml:space="preserve">四、公司未来战略分析</w:t>
      </w:r>
    </w:p>
    <w:p>
      <w:pPr>
        <w:spacing w:after="150"/>
      </w:pPr>
      <w:r>
        <w:rPr/>
        <w:t xml:space="preserve">第六节 安阳宝达锰业有限公司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三、公司竞争力</w:t>
      </w:r>
    </w:p>
    <w:p>
      <w:pPr>
        <w:spacing w:after="150"/>
      </w:pPr>
      <w:r>
        <w:rPr/>
        <w:t xml:space="preserve">四、公司未来战略分析</w:t>
      </w:r>
    </w:p>
    <w:p>
      <w:pPr>
        <w:spacing w:after="150"/>
      </w:pPr>
      <w:r>
        <w:rPr>
          <w:b w:val="1"/>
          <w:bCs w:val="1"/>
        </w:rPr>
        <w:t xml:space="preserve">第十一章 铝灰行业竞争格局分析</w:t>
      </w:r>
    </w:p>
    <w:p>
      <w:pPr>
        <w:spacing w:after="150"/>
      </w:pPr>
      <w:r>
        <w:rPr/>
        <w:t xml:space="preserve">第一节 2019-2023年中国铝灰行业集中度分析</w:t>
      </w:r>
    </w:p>
    <w:p>
      <w:pPr>
        <w:spacing w:after="150"/>
      </w:pPr>
      <w:r>
        <w:rPr/>
        <w:t xml:space="preserve">第二节 铝灰国内外swot分析</w:t>
      </w:r>
    </w:p>
    <w:p>
      <w:pPr>
        <w:spacing w:after="150"/>
      </w:pPr>
      <w:r>
        <w:rPr/>
        <w:t xml:space="preserve">第三节 2024-2029年中国铝灰行业竞争格局预测分析</w:t>
      </w:r>
    </w:p>
    <w:p>
      <w:pPr>
        <w:spacing w:after="150"/>
      </w:pPr>
      <w:r>
        <w:rPr>
          <w:b w:val="1"/>
          <w:bCs w:val="1"/>
        </w:rPr>
        <w:t xml:space="preserve">第五部分 行业投资分析</w:t>
      </w:r>
    </w:p>
    <w:p>
      <w:pPr>
        <w:spacing w:after="150"/>
      </w:pPr>
      <w:r>
        <w:rPr>
          <w:b w:val="1"/>
          <w:bCs w:val="1"/>
        </w:rPr>
        <w:t xml:space="preserve">第十二章 中国铝灰行业投资策略分析</w:t>
      </w:r>
    </w:p>
    <w:p>
      <w:pPr>
        <w:spacing w:after="150"/>
      </w:pPr>
      <w:r>
        <w:rPr/>
        <w:t xml:space="preserve">第一节 2022年中国铝灰行业投资环境分析</w:t>
      </w:r>
    </w:p>
    <w:p>
      <w:pPr>
        <w:spacing w:after="150"/>
      </w:pPr>
      <w:r>
        <w:rPr/>
        <w:t xml:space="preserve">第二节 2022年中国铝灰行业投资趋势分析</w:t>
      </w:r>
    </w:p>
    <w:p>
      <w:pPr>
        <w:spacing w:after="150"/>
      </w:pPr>
      <w:r>
        <w:rPr/>
        <w:t xml:space="preserve">第三节 2022年中国铝灰行业产品投资方向</w:t>
      </w:r>
    </w:p>
    <w:p>
      <w:pPr>
        <w:spacing w:after="150"/>
      </w:pPr>
      <w:r>
        <w:rPr/>
        <w:t xml:space="preserve">第四节 2024-2029年中国铝灰行业投资收益预测</w:t>
      </w:r>
    </w:p>
    <w:p>
      <w:pPr>
        <w:spacing w:after="150"/>
      </w:pPr>
      <w:r>
        <w:rPr/>
        <w:t xml:space="preserve">一、预测理论依据</w:t>
      </w:r>
    </w:p>
    <w:p>
      <w:pPr>
        <w:spacing w:after="150"/>
      </w:pPr>
      <w:r>
        <w:rPr/>
        <w:t xml:space="preserve">二、2024-2029年中国铝灰行业工业总产值预测</w:t>
      </w:r>
    </w:p>
    <w:p>
      <w:pPr>
        <w:spacing w:after="150"/>
      </w:pPr>
      <w:r>
        <w:rPr/>
        <w:t xml:space="preserve">三、2024-2029年中国铝灰行业销售收入预测</w:t>
      </w:r>
    </w:p>
    <w:p>
      <w:pPr>
        <w:spacing w:after="150"/>
      </w:pPr>
      <w:r>
        <w:rPr/>
        <w:t xml:space="preserve">四、2024-2029年中国铝灰行业市场容量预测</w:t>
      </w:r>
    </w:p>
    <w:p>
      <w:pPr>
        <w:spacing w:after="150"/>
      </w:pPr>
      <w:r>
        <w:rPr/>
        <w:t xml:space="preserve">五、2024-2029年中国铝灰行业利润预测</w:t>
      </w:r>
    </w:p>
    <w:p>
      <w:pPr>
        <w:spacing w:after="150"/>
      </w:pPr>
      <w:r>
        <w:rPr>
          <w:b w:val="1"/>
          <w:bCs w:val="1"/>
        </w:rPr>
        <w:t xml:space="preserve">第十三章 中国铝灰行业投资风险分析</w:t>
      </w:r>
    </w:p>
    <w:p>
      <w:pPr>
        <w:spacing w:after="150"/>
      </w:pPr>
      <w:r>
        <w:rPr/>
        <w:t xml:space="preserve">第一节 中国铝灰行业内部风险分析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中国铝灰行业外部风险分析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t xml:space="preserve">第三节 中国铝灰行业投资风险分析</w:t>
      </w:r>
    </w:p>
    <w:p>
      <w:pPr>
        <w:spacing w:after="150"/>
      </w:pPr>
      <w:r>
        <w:rPr/>
        <w:t xml:space="preserve">一、政策风险</w:t>
      </w:r>
    </w:p>
    <w:p>
      <w:pPr>
        <w:spacing w:after="150"/>
      </w:pPr>
      <w:r>
        <w:rPr/>
        <w:t xml:space="preserve">二、市场竞争风险</w:t>
      </w:r>
    </w:p>
    <w:p>
      <w:pPr>
        <w:spacing w:after="150"/>
      </w:pPr>
      <w:r>
        <w:rPr/>
        <w:t xml:space="preserve">三、技术风险</w:t>
      </w:r>
    </w:p>
    <w:p>
      <w:pPr>
        <w:spacing w:after="150"/>
      </w:pPr>
      <w:r>
        <w:rPr/>
        <w:t xml:space="preserve">四、进入退出风险</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1、铝灰企业的国内营销模式建议</w:t>
      </w:r>
    </w:p>
    <w:p>
      <w:pPr>
        <w:spacing w:after="150"/>
      </w:pPr>
      <w:r>
        <w:rPr/>
        <w:t xml:space="preserve">2、铝灰企业海外营销模式建议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投资策略与建议</w:t>
      </w:r>
    </w:p>
    <w:p>
      <w:pPr>
        <w:spacing w:after="150"/>
      </w:pPr>
      <w:r>
        <w:rPr/>
        <w:t xml:space="preserve">一、企业资本结构选择</w:t>
      </w:r>
    </w:p>
    <w:p>
      <w:pPr>
        <w:spacing w:after="150"/>
      </w:pPr>
      <w:r>
        <w:rPr/>
        <w:t xml:space="preserve">1、铝灰企业国内资本市场的运作建议</w:t>
      </w:r>
    </w:p>
    <w:p>
      <w:pPr>
        <w:spacing w:after="150"/>
      </w:pPr>
      <w:r>
        <w:rPr/>
        <w:t xml:space="preserve">2、铝灰企业海外资本市场的运作建议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图表：行业的生命周期</w:t>
      </w:r>
    </w:p>
    <w:p>
      <w:pPr>
        <w:spacing w:after="150"/>
      </w:pPr>
      <w:r>
        <w:rPr/>
        <w:t xml:space="preserve">图表：2019-2023年我国铝灰产量</w:t>
      </w:r>
    </w:p>
    <w:p>
      <w:pPr>
        <w:spacing w:after="150"/>
      </w:pPr>
      <w:r>
        <w:rPr/>
        <w:t xml:space="preserve">图表：2015-2022年再生铝的产量及其增长率</w:t>
      </w:r>
    </w:p>
    <w:p>
      <w:pPr>
        <w:spacing w:after="150"/>
      </w:pPr>
      <w:r>
        <w:rPr/>
        <w:t xml:space="preserve">图表：海外铝市场价格</w:t>
      </w:r>
    </w:p>
    <w:p>
      <w:pPr>
        <w:spacing w:after="150"/>
      </w:pPr>
      <w:r>
        <w:rPr/>
        <w:t xml:space="preserve">图表：2022年lme铝价表现要强于上期所铝价</w:t>
      </w:r>
    </w:p>
    <w:p>
      <w:pPr>
        <w:spacing w:after="150"/>
      </w:pPr>
      <w:r>
        <w:rPr/>
        <w:t xml:space="preserve">图表：电解铝库存仍处于高位(单位：万吨)</w:t>
      </w:r>
    </w:p>
    <w:p>
      <w:pPr>
        <w:spacing w:after="150"/>
      </w:pPr>
      <w:r>
        <w:rPr/>
        <w:t xml:space="preserve">图表：电解铝日产</w:t>
      </w:r>
    </w:p>
    <w:p>
      <w:pPr>
        <w:spacing w:after="150"/>
      </w:pPr>
      <w:r>
        <w:rPr/>
        <w:t xml:space="preserve">图表：2024-2029年我国铝灰产量</w:t>
      </w:r>
    </w:p>
    <w:p>
      <w:pPr>
        <w:spacing w:after="150"/>
      </w:pPr>
      <w:r>
        <w:rPr/>
        <w:t xml:space="preserve">图表：2019-2023年中国铝灰行业市场供需</w:t>
      </w:r>
    </w:p>
    <w:p>
      <w:pPr>
        <w:spacing w:after="150"/>
      </w:pPr>
      <w:r>
        <w:rPr/>
        <w:t xml:space="preserve">图表：2019-2023年7月铝灰出口</w:t>
      </w:r>
    </w:p>
    <w:p>
      <w:pPr>
        <w:spacing w:after="150"/>
      </w:pPr>
      <w:r>
        <w:rPr/>
        <w:t xml:space="preserve">图表：我国铝灰铝渣出口数量(千克)</w:t>
      </w:r>
    </w:p>
    <w:p>
      <w:pPr>
        <w:spacing w:after="150"/>
      </w:pPr>
      <w:r>
        <w:rPr/>
        <w:t xml:space="preserve">图表：2016-2022年我国铝行业市场价格分析</w:t>
      </w:r>
    </w:p>
    <w:p>
      <w:pPr>
        <w:spacing w:after="150"/>
      </w:pPr>
      <w:r>
        <w:rPr/>
        <w:t xml:space="preserve">图表：参与调查企业</w:t>
      </w:r>
    </w:p>
    <w:p>
      <w:pPr>
        <w:spacing w:after="150"/>
      </w:pPr>
      <w:r>
        <w:rPr/>
        <w:t xml:space="preserve">图表：2019-2023年我国铝灰销量</w:t>
      </w:r>
    </w:p>
    <w:p>
      <w:pPr>
        <w:spacing w:after="150"/>
      </w:pPr>
      <w:r>
        <w:rPr/>
        <w:t xml:space="preserve">图表：2019-2023年铝灰行业利润</w:t>
      </w:r>
    </w:p>
    <w:p>
      <w:pPr>
        <w:spacing w:after="150"/>
      </w:pPr>
      <w:r>
        <w:rPr/>
        <w:t xml:space="preserve">图表：2019-2023年我国铝灰产量</w:t>
      </w:r>
    </w:p>
    <w:p>
      <w:pPr>
        <w:spacing w:after="150"/>
      </w:pPr>
      <w:r>
        <w:rPr/>
        <w:t xml:space="preserve">图表：不同地区销售效益状况对比</w:t>
      </w:r>
    </w:p>
    <w:p>
      <w:pPr>
        <w:spacing w:after="150"/>
      </w:pPr>
      <w:r>
        <w:rPr/>
        <w:t xml:space="preserve">图表：不同地区行业盈利能力状况对比</w:t>
      </w:r>
    </w:p>
    <w:p>
      <w:pPr>
        <w:spacing w:after="150"/>
      </w:pPr>
      <w:r>
        <w:rPr/>
        <w:t xml:space="preserve">图表：不同地区行业产值状况</w:t>
      </w:r>
    </w:p>
    <w:p>
      <w:pPr>
        <w:spacing w:after="150"/>
      </w:pPr>
      <w:r>
        <w:rPr/>
        <w:t xml:space="preserve">图表：不同类型销售效益状况对比</w:t>
      </w:r>
    </w:p>
    <w:p>
      <w:pPr>
        <w:spacing w:after="150"/>
      </w:pPr>
      <w:r>
        <w:rPr/>
        <w:t xml:space="preserve">图表：不同类型盈利能力状况对比</w:t>
      </w:r>
    </w:p>
    <w:p>
      <w:pPr>
        <w:spacing w:after="150"/>
      </w:pPr>
      <w:r>
        <w:rPr/>
        <w:t xml:space="preserve">图表：不同类型产值状况对比</w:t>
      </w:r>
    </w:p>
    <w:p>
      <w:pPr>
        <w:spacing w:after="150"/>
      </w:pPr>
      <w:r>
        <w:rPr/>
        <w:t xml:space="preserve">图表：不同规模销售效益状况对比</w:t>
      </w:r>
    </w:p>
    <w:p>
      <w:pPr>
        <w:spacing w:after="150"/>
      </w:pPr>
      <w:r>
        <w:rPr/>
        <w:t xml:space="preserve">图表：不同规模盈利能力状况对比</w:t>
      </w:r>
    </w:p>
    <w:p>
      <w:pPr>
        <w:spacing w:after="150"/>
      </w:pPr>
      <w:r>
        <w:rPr/>
        <w:t xml:space="preserve">图表：不同规模产值状况对比</w:t>
      </w:r>
    </w:p>
    <w:p>
      <w:pPr>
        <w:spacing w:after="150"/>
      </w:pPr>
      <w:r>
        <w:rPr/>
        <w:t xml:space="preserve">图表：2019-2023年东北地区铝灰产量分析</w:t>
      </w:r>
    </w:p>
    <w:p>
      <w:pPr>
        <w:spacing w:after="150"/>
      </w:pPr>
      <w:r>
        <w:rPr/>
        <w:t xml:space="preserve">图表：2019-2023年华东地区铝灰产量分析</w:t>
      </w:r>
    </w:p>
    <w:p>
      <w:pPr>
        <w:spacing w:after="150"/>
      </w:pPr>
      <w:r>
        <w:rPr/>
        <w:t xml:space="preserve">图表：2019-2023年中南地区铝灰产量分析</w:t>
      </w:r>
    </w:p>
    <w:p>
      <w:pPr>
        <w:spacing w:after="150"/>
      </w:pPr>
      <w:r>
        <w:rPr/>
        <w:t xml:space="preserve">图表：2019-2023年华北地区铝灰产量分析</w:t>
      </w:r>
    </w:p>
    <w:p>
      <w:pPr>
        <w:spacing w:after="150"/>
      </w:pPr>
      <w:r>
        <w:rPr/>
        <w:t xml:space="preserve">图表：2019-2023年西北地区铝灰产量分析</w:t>
      </w:r>
    </w:p>
    <w:p>
      <w:pPr>
        <w:spacing w:after="150"/>
      </w:pPr>
      <w:r>
        <w:rPr/>
        <w:t xml:space="preserve">图表：2019-2023年西南铝灰地区分析</w:t>
      </w:r>
    </w:p>
    <w:p>
      <w:pPr>
        <w:spacing w:after="150"/>
      </w:pPr>
      <w:r>
        <w:rPr/>
        <w:t xml:space="preserve">图表：2024-2029年中国铝灰产值</w:t>
      </w:r>
    </w:p>
    <w:p>
      <w:pPr>
        <w:spacing w:after="150"/>
      </w:pPr>
      <w:r>
        <w:rPr/>
        <w:t xml:space="preserve">图表：2024-2029年中国铝灰行业销售收入</w:t>
      </w:r>
    </w:p>
    <w:p>
      <w:pPr>
        <w:spacing w:after="150"/>
      </w:pPr>
      <w:r>
        <w:rPr/>
        <w:t xml:space="preserve">图表：2024-2029年我国铝灰行业产量</w:t>
      </w:r>
    </w:p>
    <w:p>
      <w:pPr>
        <w:spacing w:after="150"/>
      </w:pPr>
      <w:r>
        <w:rPr/>
        <w:t xml:space="preserve">图表：2024-2029年中国铝灰行业利润预测</w:t>
      </w:r>
    </w:p>
    <w:p>
      <w:pPr>
        <w:spacing w:after="150"/>
      </w:pPr>
      <w:r>
        <w:rPr/>
        <w:t xml:space="preserve">图表：2024-2029年我国铝灰产量规模</w:t>
      </w:r>
    </w:p>
    <w:p>
      <w:pPr>
        <w:spacing w:after="150"/>
      </w:pPr>
      <w:r>
        <w:rPr/>
        <w:t xml:space="preserve">图表：2024-2029年中国铝灰行业利润预测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中国铝灰行业发展分析及投资价值研究咨询报告(2024-2029版)</dc:title>
  <dc:description>中国铝灰行业发展分析及投资价值研究咨询报告(2024-2029版)</dc:description>
  <dc:subject>中国铝灰行业发展分析及投资价值研究咨询报告(2024-2029版)</dc:subject>
  <cp:keywords>研究报告</cp:keywords>
  <cp:category>研究报告</cp:category>
  <cp:lastModifiedBy>北京中道泰和信息咨询有限公司</cp:lastModifiedBy>
  <dcterms:created xsi:type="dcterms:W3CDTF">2024-01-29T08:08:42+08:00</dcterms:created>
  <dcterms:modified xsi:type="dcterms:W3CDTF">2024-01-29T08:08:42+08:00</dcterms:modified>
</cp:coreProperties>
</file>

<file path=docProps/custom.xml><?xml version="1.0" encoding="utf-8"?>
<Properties xmlns="http://schemas.openxmlformats.org/officeDocument/2006/custom-properties" xmlns:vt="http://schemas.openxmlformats.org/officeDocument/2006/docPropsVTypes"/>
</file>