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中国人造革行业市场发展现状分析及发展趋势与投资战略规划报告(2024-2029版)</w:t>
      </w:r>
    </w:p>
    <w:p>
      <w:pPr>
        <w:spacing w:after="150"/>
      </w:pPr>
      <w:r>
        <w:rPr>
          <w:b w:val="1"/>
          <w:bCs w:val="1"/>
        </w:rPr>
        <w:t xml:space="preserve">报告简介</w:t>
      </w:r>
    </w:p>
    <w:p>
      <w:pPr>
        <w:spacing w:after="150"/>
      </w:pPr>
      <w:r>
        <w:rPr/>
        <w:t xml:space="preserve">人造皮革，它是在纺织布基或无纺布基上，由各种不同配方的PVC和PU等发泡或覆膜加工制作而成，可以根据不同强度和色彩、光泽、花纹图案等要求加工制成，具有花色品种繁多、防水性能好、边幅整齐、利用率高和价格相对真皮便宜的特点，但绝大部分的人造革，其手感和弹性无法达到真皮的效果;它的纵切面，可看到细微的气泡孔、布基或表层的薄膜和干干巴巴的人造纤维。当今，日常生活中花色品种繁多的革制品随处可见，如室内装饰、沙发面料、汽车内饰、服装、鞋类和箱包等等，人们往往认为这些制品是天然皮革制作的，其实不然，这些革制品相当大的份额被人造革、合成革所占据。在中国，人们习惯将用PVC树脂为原料生产的人造革称为PVC人造革(简称人造革);用PU树脂为原料生产的人造革称为PU人造革(简称PU革);用PU树脂与无纺布为原料生产的人造革称为PU合成革(简称合成革)。对PU人造革、PU合成革来说，目前行业还没有准确地命名，但有人习惯上把上述三种革统称为合成革。</w:t>
      </w:r>
    </w:p>
    <w:p>
      <w:pPr>
        <w:spacing w:after="150"/>
      </w:pPr>
      <w:r>
        <w:rPr/>
        <w:t xml:space="preserve">中国人造革合成革产业经过60多年发展，如今已经发展到产量占全球80%市场份额。但从比较进出口数据看，进出口价格差距2倍，更多产品是简单重复生产，产品档次得不到提升，高物性、功能性产品、超纤等产品仍然有很大缺口，与世界级水准相比也仍然有一定差距。面对竞争日益加剧的时代，需要企业从技术提升、转型升级角度，改进品质，开发新的功能性、高物性的合成革品种。近年来，我国合成革行业产能过剩情况突出，产品竞争十分激烈。尤其是普通的PVC革、PU革产品几乎毫无利润可言。但另一方面，超纤革、功能性产品、高物性合成革产品的年成长率超过20%，利润率也远超过普通合成革产品。可见，产品的持续创新对行业发展提出了更高的要求。</w:t>
      </w:r>
    </w:p>
    <w:p>
      <w:pPr>
        <w:spacing w:after="150"/>
      </w:pPr>
      <w:r>
        <w:rPr/>
        <w:t xml:space="preserve">随着我国在人造革领域需求结构变化下，预计到2026年我国人造革行业在制鞋领域占比依然最高为60%，其次为深加工领域占比将达到20%，箱包行业将达到12%，人造革达到5%，皮革服装占比最低为3%。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造革市场进行了分析研究。报告在总结中国人造革行业发展历程的基础上，结合新时期的各方面因素，对中国人造革行业的发展趋势给予了细致和审慎的预测论证。报告资料详实，图表丰富，既有深入的分析，又有直观的比较，为人造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中国人造革行业发展概述</w:t>
      </w:r>
    </w:p>
    <w:p>
      <w:pPr>
        <w:spacing w:after="150"/>
      </w:pPr>
      <w:r>
        <w:rPr/>
        <w:t xml:space="preserve">第一节 人造革行业发展情况</w:t>
      </w:r>
    </w:p>
    <w:p>
      <w:pPr>
        <w:spacing w:after="150"/>
      </w:pPr>
      <w:r>
        <w:rPr/>
        <w:t xml:space="preserve">第二节 最近3-5年中国人造革行业经济指标分析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中国人造革行业的国际比较分析</w:t>
      </w:r>
    </w:p>
    <w:p>
      <w:pPr>
        <w:spacing w:after="150"/>
      </w:pPr>
      <w:r>
        <w:rPr/>
        <w:t xml:space="preserve">第一节 中国人造革行业竞争力指标分析</w:t>
      </w:r>
    </w:p>
    <w:p>
      <w:pPr>
        <w:spacing w:after="150"/>
      </w:pPr>
      <w:r>
        <w:rPr/>
        <w:t xml:space="preserve">第二节 中国人造革行业经济指标国际比较分析</w:t>
      </w:r>
    </w:p>
    <w:p>
      <w:pPr>
        <w:spacing w:after="150"/>
      </w:pPr>
      <w:r>
        <w:rPr/>
        <w:t xml:space="preserve">第三节 全球人造革行业市场需求分析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2022年中国人造革行业整体运行指标分析</w:t>
      </w:r>
    </w:p>
    <w:p>
      <w:pPr>
        <w:spacing w:after="150"/>
      </w:pPr>
      <w:r>
        <w:rPr/>
        <w:t xml:space="preserve">第一节 中国人造革行业总体规模分析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中国人造革行业产销分析</w:t>
      </w:r>
    </w:p>
    <w:p>
      <w:pPr>
        <w:spacing w:after="150"/>
      </w:pPr>
      <w:r>
        <w:rPr/>
        <w:t xml:space="preserve">第三节 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人造革行业领域2024-2029年需求量预测</w:t>
      </w:r>
    </w:p>
    <w:p>
      <w:pPr>
        <w:spacing w:after="150"/>
      </w:pPr>
      <w:r>
        <w:rPr/>
        <w:t xml:space="preserve">第二节 2024-2029年人造革行业领域需求功能预测</w:t>
      </w:r>
    </w:p>
    <w:p>
      <w:pPr>
        <w:spacing w:after="150"/>
      </w:pPr>
      <w:r>
        <w:rPr/>
        <w:t xml:space="preserve">第三节 2024-2029年人造革行业领域需求市场格局预测</w:t>
      </w:r>
    </w:p>
    <w:p>
      <w:pPr>
        <w:spacing w:after="150"/>
      </w:pPr>
      <w:r>
        <w:rPr>
          <w:b w:val="1"/>
          <w:bCs w:val="1"/>
        </w:rPr>
        <w:t xml:space="preserve">第七章 人造革市场竞争格局分析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人造革行业竞争格局分析</w:t>
      </w:r>
    </w:p>
    <w:p>
      <w:pPr>
        <w:spacing w:after="150"/>
      </w:pPr>
      <w:r>
        <w:rPr/>
        <w:t xml:space="preserve">一、2022年人造革行业竞争分析</w:t>
      </w:r>
    </w:p>
    <w:p>
      <w:pPr>
        <w:spacing w:after="150"/>
      </w:pPr>
      <w:r>
        <w:rPr/>
        <w:t xml:space="preserve">二、2022年国内外人造革竞争分析</w:t>
      </w:r>
    </w:p>
    <w:p>
      <w:pPr>
        <w:spacing w:after="150"/>
      </w:pPr>
      <w:r>
        <w:rPr/>
        <w:t xml:space="preserve">三、2022年中国人造革市场竞争分析</w:t>
      </w:r>
    </w:p>
    <w:p>
      <w:pPr>
        <w:spacing w:after="150"/>
      </w:pPr>
      <w:r>
        <w:rPr/>
        <w:t xml:space="preserve">四、2022年中国人造革市场集中度分析</w:t>
      </w:r>
    </w:p>
    <w:p>
      <w:pPr>
        <w:spacing w:after="150"/>
      </w:pPr>
      <w:r>
        <w:rPr>
          <w:b w:val="1"/>
          <w:bCs w:val="1"/>
        </w:rPr>
        <w:t xml:space="preserve">第八章 主要企业的排名与产业结构分析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三、中国人造革行业参与国际竞争的战略市场定位</w:t>
      </w:r>
    </w:p>
    <w:p>
      <w:pPr>
        <w:spacing w:after="150"/>
      </w:pPr>
      <w:r>
        <w:rPr>
          <w:b w:val="1"/>
          <w:bCs w:val="1"/>
        </w:rPr>
        <w:t xml:space="preserve">第九章 前十大领先企业分析</w:t>
      </w:r>
    </w:p>
    <w:p>
      <w:pPr>
        <w:spacing w:after="150"/>
      </w:pPr>
      <w:r>
        <w:rPr/>
        <w:t xml:space="preserve">第一节 安徽安利材料科技股份有限公司分析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无锡双象超纤材料股份有限公司分析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山东同大海岛新材料股份有限公司分析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宁夏英力特化工股份有限公司分析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上海华峰超纤科技股份有限公司分析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佛山佛塑科技集团股份有限公司分析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江苏索普化工股份有限公司分析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广东天安新材料股份有限公司分析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浙江嘉澳环保科技股份有限公司分析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温州人造革有限公司分析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一、人造革行业需求市场</w:t>
      </w:r>
    </w:p>
    <w:p>
      <w:pPr>
        <w:spacing w:after="150"/>
      </w:pPr>
      <w:r>
        <w:rPr/>
        <w:t xml:space="preserve">二、人造革行业客户结构</w:t>
      </w:r>
    </w:p>
    <w:p>
      <w:pPr>
        <w:spacing w:after="150"/>
      </w:pPr>
      <w:r>
        <w:rPr/>
        <w:t xml:space="preserve">三、人造革行业需求的地区差异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一、人造革行业的需求预测</w:t>
      </w:r>
    </w:p>
    <w:p>
      <w:pPr>
        <w:spacing w:after="150"/>
      </w:pPr>
      <w:r>
        <w:rPr/>
        <w:t xml:space="preserve">二、人造革行业的供应预测</w:t>
      </w:r>
    </w:p>
    <w:p>
      <w:pPr>
        <w:spacing w:after="150"/>
      </w:pPr>
      <w:r>
        <w:rPr/>
        <w:t xml:space="preserve">三、供求平衡分析及预测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中国人造革行业swot分析</w:t>
      </w:r>
    </w:p>
    <w:p>
      <w:pPr>
        <w:spacing w:after="150"/>
      </w:pPr>
      <w:r>
        <w:rPr>
          <w:b w:val="1"/>
          <w:bCs w:val="1"/>
        </w:rPr>
        <w:t xml:space="preserve">第十二章 2024-2029年人造革行业投资价值评估分析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t xml:space="preserve">附录</w:t>
      </w:r>
    </w:p>
    <w:p>
      <w:pPr>
        <w:spacing w:after="150"/>
      </w:pPr>
      <w:r>
        <w:rPr/>
        <w:t xml:space="preserve">“十四五”发展规划</w:t>
      </w:r>
    </w:p>
    <w:p>
      <w:pPr>
        <w:spacing w:after="150"/>
      </w:pPr>
      <w:r>
        <w:rPr/>
        <w:t xml:space="preserve">中华人民共和国环境保护税法(草案)</w:t>
      </w:r>
    </w:p>
    <w:p>
      <w:pPr>
        <w:spacing w:after="150"/>
      </w:pPr>
      <w:r>
        <w:rPr>
          <w:b w:val="1"/>
          <w:bCs w:val="1"/>
        </w:rPr>
        <w:t xml:space="preserve">图表目录</w:t>
      </w:r>
    </w:p>
    <w:p>
      <w:pPr>
        <w:spacing w:after="150"/>
      </w:pPr>
      <w:r>
        <w:rPr/>
        <w:t xml:space="preserve">图表：2019-2023年我国人造革行业盈利情况(单位：亿元)</w:t>
      </w:r>
    </w:p>
    <w:p>
      <w:pPr>
        <w:spacing w:after="150"/>
      </w:pPr>
      <w:r>
        <w:rPr/>
        <w:t xml:space="preserve">图表：行业发展周期</w:t>
      </w:r>
    </w:p>
    <w:p>
      <w:pPr>
        <w:spacing w:after="150"/>
      </w:pPr>
      <w:r>
        <w:rPr/>
        <w:t xml:space="preserve">图表：行业生命周期图</w:t>
      </w:r>
    </w:p>
    <w:p>
      <w:pPr>
        <w:spacing w:after="150"/>
      </w:pPr>
      <w:r>
        <w:rPr/>
        <w:t xml:space="preserve">图表：2019-2023年我国人造革下游行业销售占比情况</w:t>
      </w:r>
    </w:p>
    <w:p>
      <w:pPr>
        <w:spacing w:after="150"/>
      </w:pPr>
      <w:r>
        <w:rPr/>
        <w:t xml:space="preserve">图表：2019-2023年人造革销售额对比情况(单位：亿元)</w:t>
      </w:r>
    </w:p>
    <w:p>
      <w:pPr>
        <w:spacing w:after="150"/>
      </w:pPr>
      <w:r>
        <w:rPr/>
        <w:t xml:space="preserve">图表：2019-2023年全球人造革市场规模情况(单位：亿元)</w:t>
      </w:r>
    </w:p>
    <w:p>
      <w:pPr>
        <w:spacing w:after="150"/>
      </w:pPr>
      <w:r>
        <w:rPr/>
        <w:t xml:space="preserve">图表：2019-2023年全球人造革需求结构情况</w:t>
      </w:r>
    </w:p>
    <w:p>
      <w:pPr>
        <w:spacing w:after="150"/>
      </w:pPr>
      <w:r>
        <w:rPr/>
        <w:t xml:space="preserve">图表：2024-2029年全球市场规模判断(单位：亿元)</w:t>
      </w:r>
    </w:p>
    <w:p>
      <w:pPr>
        <w:spacing w:after="150"/>
      </w:pPr>
      <w:r>
        <w:rPr/>
        <w:t xml:space="preserve">图表：2019-2023年人造革市场价格情况(单位：元)</w:t>
      </w:r>
    </w:p>
    <w:p>
      <w:pPr>
        <w:spacing w:after="150"/>
      </w:pPr>
      <w:r>
        <w:rPr/>
        <w:t xml:space="preserve">图表：全球规模以上企业分布情况</w:t>
      </w:r>
    </w:p>
    <w:p>
      <w:pPr>
        <w:spacing w:after="150"/>
      </w:pPr>
      <w:r>
        <w:rPr/>
        <w:t xml:space="preserve">图表：2019-2023年我国人造革企业结构占比情况</w:t>
      </w:r>
    </w:p>
    <w:p>
      <w:pPr>
        <w:spacing w:after="150"/>
      </w:pPr>
      <w:r>
        <w:rPr/>
        <w:t xml:space="preserve">图表：2019-2023年我国人造革市场规模情况(单位：亿元)</w:t>
      </w:r>
    </w:p>
    <w:p>
      <w:pPr>
        <w:spacing w:after="150"/>
      </w:pPr>
      <w:r>
        <w:rPr/>
        <w:t xml:space="preserve">图表：2019-2023年我国人造革产销情况(单位：万平方米)</w:t>
      </w:r>
    </w:p>
    <w:p>
      <w:pPr>
        <w:spacing w:after="150"/>
      </w:pPr>
      <w:r>
        <w:rPr/>
        <w:t xml:space="preserve">图表：2019-2023年中国人造革行业盈利能力</w:t>
      </w:r>
    </w:p>
    <w:p>
      <w:pPr>
        <w:spacing w:after="150"/>
      </w:pPr>
      <w:r>
        <w:rPr/>
        <w:t xml:space="preserve">图表：2015-2019-2023年中国人造革行业偿债能力</w:t>
      </w:r>
    </w:p>
    <w:p>
      <w:pPr>
        <w:spacing w:after="150"/>
      </w:pPr>
      <w:r>
        <w:rPr/>
        <w:t xml:space="preserve">图表：2015-2019-2023年中国人造革行业营运能力</w:t>
      </w:r>
    </w:p>
    <w:p>
      <w:pPr>
        <w:spacing w:after="150"/>
      </w:pPr>
      <w:r>
        <w:rPr/>
        <w:t xml:space="preserve">图表：2015-2019-2023年中国人造革行业发展能力</w:t>
      </w:r>
    </w:p>
    <w:p>
      <w:pPr>
        <w:spacing w:after="150"/>
      </w:pPr>
      <w:r>
        <w:rPr/>
        <w:t xml:space="preserve">图表：长三角区域</w:t>
      </w:r>
    </w:p>
    <w:p>
      <w:pPr>
        <w:spacing w:after="150"/>
      </w:pPr>
      <w:r>
        <w:rPr/>
        <w:t xml:space="preserve">图表：2019-2023年长三角区域市场规模情况(单位：亿元)</w:t>
      </w:r>
    </w:p>
    <w:p>
      <w:pPr>
        <w:spacing w:after="150"/>
      </w:pPr>
      <w:r>
        <w:rPr/>
        <w:t xml:space="preserve">图表：珠三角地区</w:t>
      </w:r>
    </w:p>
    <w:p>
      <w:pPr>
        <w:spacing w:after="150"/>
      </w:pPr>
      <w:r>
        <w:rPr/>
        <w:t xml:space="preserve">图表：2019-2023年珠三角地区市场规模情况(单位：亿元)</w:t>
      </w:r>
    </w:p>
    <w:p>
      <w:pPr>
        <w:spacing w:after="150"/>
      </w:pPr>
      <w:r>
        <w:rPr/>
        <w:t xml:space="preserve">图表：环渤海区域</w:t>
      </w:r>
    </w:p>
    <w:p>
      <w:pPr>
        <w:spacing w:after="150"/>
      </w:pPr>
      <w:r>
        <w:rPr/>
        <w:t xml:space="preserve">图表：2019-2023年环渤海地区市场规模情况(单位：亿元)</w:t>
      </w:r>
    </w:p>
    <w:p>
      <w:pPr>
        <w:spacing w:after="150"/>
      </w:pPr>
      <w:r>
        <w:rPr/>
        <w:t xml:space="preserve">图表：2019-2023年华北地区市场规模情况(单位：亿元)</w:t>
      </w:r>
    </w:p>
    <w:p>
      <w:pPr>
        <w:spacing w:after="150"/>
      </w:pPr>
      <w:r>
        <w:rPr/>
        <w:t xml:space="preserve">图表：2019-2023年华中地区市场规模情况(单位：亿元)</w:t>
      </w:r>
    </w:p>
    <w:p>
      <w:pPr>
        <w:spacing w:after="150"/>
      </w:pPr>
      <w:r>
        <w:rPr/>
        <w:t xml:space="preserve">图表：2019-2023年华南地区市场规模情况(单位：亿元)</w:t>
      </w:r>
    </w:p>
    <w:p>
      <w:pPr>
        <w:spacing w:after="150"/>
      </w:pPr>
      <w:r>
        <w:rPr/>
        <w:t xml:space="preserve">图表：2019-2023年华东地区市场规模情况(单位：亿元)</w:t>
      </w:r>
    </w:p>
    <w:p>
      <w:pPr>
        <w:spacing w:after="150"/>
      </w:pPr>
      <w:r>
        <w:rPr/>
        <w:t xml:space="preserve">图表：2019-2023年东北地区市场规模情况(单位：亿元)</w:t>
      </w:r>
    </w:p>
    <w:p>
      <w:pPr>
        <w:spacing w:after="150"/>
      </w:pPr>
      <w:r>
        <w:rPr/>
        <w:t xml:space="preserve">图表：2019-2023年西南地区市场规模情况(单位：亿元)</w:t>
      </w:r>
    </w:p>
    <w:p>
      <w:pPr>
        <w:spacing w:after="150"/>
      </w:pPr>
      <w:r>
        <w:rPr/>
        <w:t xml:space="preserve">图表：2019-2023年西北地区市场规模情况(单位：亿元)</w:t>
      </w:r>
    </w:p>
    <w:p>
      <w:pPr>
        <w:spacing w:after="150"/>
      </w:pPr>
      <w:r>
        <w:rPr/>
        <w:t xml:space="preserve">图表：2019-2023年我国人造革产能分布情况</w:t>
      </w:r>
    </w:p>
    <w:p>
      <w:pPr>
        <w:spacing w:after="150"/>
      </w:pPr>
      <w:r>
        <w:rPr/>
        <w:t xml:space="preserve">图表：2024-2029年我国人造革需求量预测(单位：万平方米)</w:t>
      </w:r>
    </w:p>
    <w:p>
      <w:pPr>
        <w:spacing w:after="150"/>
      </w:pPr>
      <w:r>
        <w:rPr/>
        <w:t xml:space="preserve">图表：2019-2023年人造革行业市场集中度情况</w:t>
      </w:r>
    </w:p>
    <w:p>
      <w:pPr>
        <w:spacing w:after="150"/>
      </w:pPr>
      <w:r>
        <w:rPr/>
        <w:t xml:space="preserve">图表：2019-2023年行业十大企业市场份额集中度情况(单位：亿元)</w:t>
      </w:r>
    </w:p>
    <w:p>
      <w:pPr>
        <w:spacing w:after="150"/>
      </w:pPr>
      <w:r>
        <w:rPr/>
        <w:t xml:space="preserve">图表：2019-2023年行业十大企业市场份额情况(单位：亿元)</w:t>
      </w:r>
    </w:p>
    <w:p>
      <w:pPr>
        <w:spacing w:after="150"/>
      </w:pPr>
      <w:r>
        <w:rPr/>
        <w:t xml:space="preserve">图表：2019-2023年人造革市场区域集中度情况</w:t>
      </w:r>
    </w:p>
    <w:p>
      <w:pPr>
        <w:spacing w:after="150"/>
      </w:pPr>
      <w:r>
        <w:rPr/>
        <w:t xml:space="preserve">图表：2019-2023年前五大企业资产总额情况(单位：亿元)</w:t>
      </w:r>
    </w:p>
    <w:p>
      <w:pPr>
        <w:spacing w:after="150"/>
      </w:pPr>
      <w:r>
        <w:rPr/>
        <w:t xml:space="preserve">图表：2019-2023年企业管理人员对比情况(单位：人)</w:t>
      </w:r>
    </w:p>
    <w:p>
      <w:pPr>
        <w:spacing w:after="150"/>
      </w:pPr>
      <w:r>
        <w:rPr/>
        <w:t xml:space="preserve">图表：2019-2023年行业排名前五企业营业额情况(单位：亿元)</w:t>
      </w:r>
    </w:p>
    <w:p>
      <w:pPr>
        <w:spacing w:after="150"/>
      </w:pPr>
      <w:r>
        <w:rPr/>
        <w:t xml:space="preserve">图表：2019-2023年行业排名前五企业利润额对比情况(单位：万元)</w:t>
      </w:r>
    </w:p>
    <w:p>
      <w:pPr>
        <w:spacing w:after="150"/>
      </w:pPr>
      <w:r>
        <w:rPr/>
        <w:t xml:space="preserve">图表：2015-2019-2023年我国皮革鞋产量情况(单位：亿双)</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图表：2019-2023年企业经营情况</w:t>
      </w:r>
    </w:p>
    <w:p>
      <w:pPr>
        <w:spacing w:after="150"/>
      </w:pPr>
      <w:r>
        <w:rPr/>
        <w:t xml:space="preserve">图表：swot分析图示</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spacing w:after="150"/>
      </w:pPr>
      <w:r>
        <w:rPr/>
        <w:t xml:space="preserve">图表：环境保护税税目表</w:t>
      </w:r>
    </w:p>
    <w:p>
      <w:pPr>
        <w:spacing w:after="150"/>
      </w:pPr>
      <w:r>
        <w:rPr/>
        <w:t xml:space="preserve">图表：第一类水污染物污染当量值</w:t>
      </w:r>
    </w:p>
    <w:p>
      <w:pPr>
        <w:spacing w:after="150"/>
      </w:pPr>
      <w:r>
        <w:rPr/>
        <w:t xml:space="preserve">图表：第二类水污染物污染当量值</w:t>
      </w:r>
    </w:p>
    <w:p>
      <w:pPr>
        <w:spacing w:after="150"/>
      </w:pPr>
      <w:r>
        <w:rPr/>
        <w:t xml:space="preserve">图表：第二类水污染物污染当量值</w:t>
      </w:r>
    </w:p>
    <w:p>
      <w:pPr>
        <w:spacing w:after="150"/>
      </w:pPr>
      <w:r>
        <w:rPr/>
        <w:t xml:space="preserve">图表：第二类水污染物污染当量值</w:t>
      </w:r>
    </w:p>
    <w:p>
      <w:pPr>
        <w:spacing w:after="150"/>
      </w:pPr>
      <w:r>
        <w:rPr/>
        <w:t xml:space="preserve">图表：ph值、色度、大肠菌群数、余氯量水污染物污染当量值</w:t>
      </w:r>
    </w:p>
    <w:p>
      <w:pPr>
        <w:spacing w:after="150"/>
      </w:pPr>
      <w:r>
        <w:rPr/>
        <w:t xml:space="preserve">图表：禽畜养殖业、小型企业和第三产业水污染物污染当量值</w:t>
      </w:r>
    </w:p>
    <w:p>
      <w:pPr>
        <w:spacing w:after="150"/>
      </w:pPr>
      <w:r>
        <w:rPr/>
        <w:t xml:space="preserve">图表：大气污染物污染当量值</w:t>
      </w:r>
    </w:p>
    <w:p>
      <w:pPr>
        <w:spacing w:after="150"/>
      </w:pPr>
      <w:r>
        <w:rPr/>
        <w:t xml:space="preserve">图表：大气污染物污染当量值</w:t>
      </w:r>
    </w:p>
    <w:p>
      <w:pPr>
        <w:spacing w:after="150"/>
      </w:pPr>
      <w:r>
        <w:rPr/>
        <w:t xml:space="preserve">图表：大气污染物污染当量值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中国人造革行业市场发展现状分析及发展趋势与投资战略规划报告(2024-2029版)</dc:title>
  <dc:description>中国人造革行业市场发展现状分析及发展趋势与投资战略规划报告(2024-2029版)</dc:description>
  <dc:subject>中国人造革行业市场发展现状分析及发展趋势与投资战略规划报告(2024-2029版)</dc:subject>
  <cp:keywords>研究报告</cp:keywords>
  <cp:category>研究报告</cp:category>
  <cp:lastModifiedBy>北京中道泰和信息咨询有限公司</cp:lastModifiedBy>
  <dcterms:created xsi:type="dcterms:W3CDTF">2024-01-29T07:47:35+08:00</dcterms:created>
  <dcterms:modified xsi:type="dcterms:W3CDTF">2024-01-29T07:47:35+08:00</dcterms:modified>
</cp:coreProperties>
</file>

<file path=docProps/custom.xml><?xml version="1.0" encoding="utf-8"?>
<Properties xmlns="http://schemas.openxmlformats.org/officeDocument/2006/custom-properties" xmlns:vt="http://schemas.openxmlformats.org/officeDocument/2006/docPropsVTypes"/>
</file>