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生物饲料产业政府战略管理与区域发展战略研究报告(2024-2029版)</w:t>
      </w:r>
    </w:p>
    <w:p>
      <w:pPr>
        <w:spacing w:after="150"/>
      </w:pPr>
      <w:r>
        <w:rPr>
          <w:b w:val="1"/>
          <w:bCs w:val="1"/>
        </w:rPr>
        <w:t xml:space="preserve">报告简介</w:t>
      </w:r>
    </w:p>
    <w:p>
      <w:pPr>
        <w:spacing w:after="150"/>
      </w:pPr>
      <w:r>
        <w:rPr/>
        <w:t xml:space="preserve">我国饲料原料种类繁多，物理化学性质差异较大，而不同的菌种又具备不同的生理特性，在生产实践中应根据不同的饲料原料以及不同的生产目的选择适当的菌种组合以生产合格的生物发酵饲料。发酵饲料原料的选择已从豆粕、棉粕、菜粕等的发酵以提供高品质蛋白饲料，发展到聚焦粮食加工厂的副产品、鲜糟渣、果渣和蔬菜尾菜等非常规饲料原料发酵以提供优质的发酵能量、蛋白饲料和粗饲料等。</w:t>
      </w:r>
    </w:p>
    <w:p>
      <w:pPr>
        <w:spacing w:after="150"/>
      </w:pPr>
      <w:r>
        <w:rPr/>
        <w:t xml:space="preserve">我国饲料资源匮乏，供需间缺口大，通过生物技术，可以提高传统饲料粮的品质、开发非传统饲料资源，以及开发、廉价生产新型高效饲料添加剂。生物饲料的开发有助于解决饲料资源及饲料添加剂匮乏的问题。目前生物饲料的生产量与实际需求量有较大的差距，缺口量较大，中国生物饲料企业数量快速增加，除西藏外，我国所有省份都有企业涉足生物饲料产业，从事相关领域的企业数量达到1000家以上。从区域分布来看，山东、广东和河南最为活跃，生物饲料相关企业最多。2020年，行业市场规模约为205亿元。</w:t>
      </w:r>
    </w:p>
    <w:p>
      <w:pPr>
        <w:spacing w:after="150"/>
      </w:pPr>
      <w:r>
        <w:rPr/>
        <w:t xml:space="preserve">生物饲料国家工程研究中心是国家发改委批准唯一以开发生物饲料为研究方向的国家工程研究中心。中心以中国农业科学院饲料研究所作为依托，联合中国农业大学、国家饲料质量监督检测中心、中科院微生物研究所、生物饲料安全与污染防控国家工程实验室等共同组织研发、科技成果转化等活动。中心将建设成为面向全行业开放的生物饲料研发平台、工程化验证基地、人才交流培训中心、技术转移中心、技术咨询与服务中心。打造生物饲料产业链事业共同体发展共享平台，统一质量标准、统一品牌;统一集采、降低企业的生产成本;共享营销平台、技术服务、信息、培训等。模式创新提升企业竞争力，推动产业发展。让生物饲料新技术支撑中国特色生态循环养殖。</w:t>
      </w:r>
    </w:p>
    <w:p>
      <w:pPr>
        <w:spacing w:after="150"/>
      </w:pPr>
      <w:r>
        <w:rPr/>
        <w:t xml:space="preserve">随着生物发酵饲料产品的广泛应用、生物饲料系列团体标准的发布、农业部生物安全防控和生物饲料评价体系的建立，养殖业抗生素、化学添加剂的使用量可有效降低，我国动物食品安全状况也将得到明显改观。生物发酵饲料已表现出巨大的发展前景。</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生物饲料行业相关协会、51行业报告网、全国及海外多种相关报刊杂志的基础信息等公布和提供的大量资料，对国内外生物饲料行业发展情况、发展趋势及其所面临的问题等进行了分析，对我国生物饲料产业政府战略规划、区域战略规划等进行了深入探讨。报告同时还对我国北京、广东等地主要生物饲料产业规划的概况、策略进行了分析，揭示了生物饲料产业的发展机会，以及当前生物饲料产业面临的竞争与挑战。本报告内容丰富、翔实，是生物饲料产业相关企业、投资企业以及当地政府准确了解目前生物饲料产业发展动态，把握生物饲料产业发展趋势，制定区域产业规划必备的精品。</w:t>
      </w:r>
    </w:p>
    <w:p>
      <w:pPr>
        <w:spacing w:after="150"/>
      </w:pPr>
      <w:r>
        <w:rPr>
          <w:b w:val="1"/>
          <w:bCs w:val="1"/>
        </w:rPr>
        <w:t xml:space="preserve">报告目录</w:t>
      </w:r>
    </w:p>
    <w:p>
      <w:pPr>
        <w:spacing w:after="150"/>
      </w:pPr>
      <w:r>
        <w:rPr>
          <w:b w:val="1"/>
          <w:bCs w:val="1"/>
        </w:rPr>
        <w:t xml:space="preserve">第一章 产业发展现状与趋势</w:t>
      </w:r>
    </w:p>
    <w:p>
      <w:pPr>
        <w:spacing w:after="150"/>
      </w:pPr>
      <w:r>
        <w:rPr/>
        <w:t xml:space="preserve">第一节 国际生物饲料产业发展现状与趋势</w:t>
      </w:r>
    </w:p>
    <w:p>
      <w:pPr>
        <w:spacing w:after="150"/>
      </w:pPr>
      <w:r>
        <w:rPr/>
        <w:t xml:space="preserve">一、国际生物饲料产业发展现状</w:t>
      </w:r>
    </w:p>
    <w:p>
      <w:pPr>
        <w:spacing w:after="150"/>
      </w:pPr>
      <w:r>
        <w:rPr/>
        <w:t xml:space="preserve">二、国际生物饲料产业发展趋势</w:t>
      </w:r>
    </w:p>
    <w:p>
      <w:pPr>
        <w:spacing w:after="150"/>
      </w:pPr>
      <w:r>
        <w:rPr/>
        <w:t xml:space="preserve">三、国际生物饲料产业面临的形势</w:t>
      </w:r>
    </w:p>
    <w:p>
      <w:pPr>
        <w:spacing w:after="150"/>
      </w:pPr>
      <w:r>
        <w:rPr/>
        <w:t xml:space="preserve">第二节 国内生物饲料产业发展现状与趋势</w:t>
      </w:r>
    </w:p>
    <w:p>
      <w:pPr>
        <w:spacing w:after="150"/>
      </w:pPr>
      <w:r>
        <w:rPr/>
        <w:t xml:space="preserve">一、国内生物饲料产业发展现状</w:t>
      </w:r>
    </w:p>
    <w:p>
      <w:pPr>
        <w:spacing w:after="150"/>
      </w:pPr>
      <w:r>
        <w:rPr/>
        <w:t xml:space="preserve">二、国内生物饲料产业发展趋势</w:t>
      </w:r>
    </w:p>
    <w:p>
      <w:pPr>
        <w:spacing w:after="150"/>
      </w:pPr>
      <w:r>
        <w:rPr/>
        <w:t xml:space="preserve">三、国内生物饲料产业面临的形势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当地生物饲料产业发展现状与趋势</w:t>
      </w:r>
    </w:p>
    <w:p>
      <w:pPr>
        <w:spacing w:after="150"/>
      </w:pPr>
      <w:r>
        <w:rPr/>
        <w:t xml:space="preserve">一、当地生物饲料产业发展趋势</w:t>
      </w:r>
    </w:p>
    <w:p>
      <w:pPr>
        <w:spacing w:after="150"/>
      </w:pPr>
      <w:r>
        <w:rPr/>
        <w:t xml:space="preserve">二、当地生物饲料产业面临的形势</w:t>
      </w:r>
    </w:p>
    <w:p>
      <w:pPr>
        <w:spacing w:after="150"/>
      </w:pPr>
      <w:r>
        <w:rPr/>
        <w:t xml:space="preserve">第二节 当地生物饲料产业发展能力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生物饲料产业结构分析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三、生物饲料行业参与国内外竞争的战略市场定位</w:t>
      </w:r>
    </w:p>
    <w:p>
      <w:pPr>
        <w:spacing w:after="150"/>
      </w:pPr>
      <w:r>
        <w:rPr/>
        <w:t xml:space="preserve">四、"十四五"产业结构调整方向分析</w:t>
      </w:r>
    </w:p>
    <w:p>
      <w:pPr>
        <w:spacing w:after="150"/>
      </w:pPr>
      <w:r>
        <w:rPr>
          <w:b w:val="1"/>
          <w:bCs w:val="1"/>
        </w:rPr>
        <w:t xml:space="preserve">第五章 市场环境及影响分析（pest）</w:t>
      </w:r>
    </w:p>
    <w:p>
      <w:pPr>
        <w:spacing w:after="150"/>
      </w:pPr>
      <w:r>
        <w:rPr/>
        <w:t xml:space="preserve">第一节 生物饲料行业政治法律环境(p)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三、生物饲料行业标准</w:t>
      </w:r>
    </w:p>
    <w:p>
      <w:pPr>
        <w:spacing w:after="150"/>
      </w:pPr>
      <w:r>
        <w:rPr/>
        <w:t xml:space="preserve">四、行业相关发展规划</w:t>
      </w:r>
    </w:p>
    <w:p>
      <w:pPr>
        <w:spacing w:after="150"/>
      </w:pPr>
      <w:r>
        <w:rPr/>
        <w:t xml:space="preserve">1、生物饲料行业国家发展规划</w:t>
      </w:r>
    </w:p>
    <w:p>
      <w:pPr>
        <w:spacing w:after="150"/>
      </w:pPr>
      <w:r>
        <w:rPr/>
        <w:t xml:space="preserve">2、生物饲料行业地方发展规划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一、生物饲料产业社会环境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三、生物饲料产业发展对社会发展的影响</w:t>
      </w:r>
    </w:p>
    <w:p>
      <w:pPr>
        <w:spacing w:after="150"/>
      </w:pPr>
      <w:r>
        <w:rPr/>
        <w:t xml:space="preserve">第四节 行业技术环境分析(t)</w:t>
      </w:r>
    </w:p>
    <w:p>
      <w:pPr>
        <w:spacing w:after="150"/>
      </w:pPr>
      <w:r>
        <w:rPr/>
        <w:t xml:space="preserve">一、生物饲料技术分析</w:t>
      </w:r>
    </w:p>
    <w:p>
      <w:pPr>
        <w:spacing w:after="150"/>
      </w:pPr>
      <w:r>
        <w:rPr/>
        <w:t xml:space="preserve">1、技术水平总体发展情况</w:t>
      </w:r>
    </w:p>
    <w:p>
      <w:pPr>
        <w:spacing w:after="150"/>
      </w:pPr>
      <w:r>
        <w:rPr/>
        <w:t xml:space="preserve">2、我国生物饲料行业新技术研究</w:t>
      </w:r>
    </w:p>
    <w:p>
      <w:pPr>
        <w:spacing w:after="150"/>
      </w:pPr>
      <w:r>
        <w:rPr/>
        <w:t xml:space="preserve">二、生物饲料技术发展水平</w:t>
      </w:r>
    </w:p>
    <w:p>
      <w:pPr>
        <w:spacing w:after="150"/>
      </w:pPr>
      <w:r>
        <w:rPr/>
        <w:t xml:space="preserve">1、我国生物饲料行业技术水平所处阶段</w:t>
      </w:r>
    </w:p>
    <w:p>
      <w:pPr>
        <w:spacing w:after="150"/>
      </w:pPr>
      <w:r>
        <w:rPr/>
        <w:t xml:space="preserve">2、与国外生物饲料行业的技术差距</w:t>
      </w:r>
    </w:p>
    <w:p>
      <w:pPr>
        <w:spacing w:after="150"/>
      </w:pPr>
      <w:r>
        <w:rPr/>
        <w:t xml:space="preserve">三、2022年生物饲料技术发展分析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生物饲料产业政府战略定位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生物饲料产业政府战略规划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图表目录</w:t>
      </w:r>
    </w:p>
    <w:p>
      <w:pPr>
        <w:spacing w:after="150"/>
      </w:pPr>
      <w:r>
        <w:rPr/>
        <w:t xml:space="preserve">图表：2019-2023年全球生物饲料市场规模</w:t>
      </w:r>
    </w:p>
    <w:p>
      <w:pPr>
        <w:spacing w:after="150"/>
      </w:pPr>
      <w:r>
        <w:rPr/>
        <w:t xml:space="preserve">图表：2019-2023年我国国内生物饲料产业市场规模</w:t>
      </w:r>
    </w:p>
    <w:p>
      <w:pPr>
        <w:spacing w:after="150"/>
      </w:pPr>
      <w:r>
        <w:rPr/>
        <w:t xml:space="preserve">图表：福建省生物饲料市场规模</w:t>
      </w:r>
    </w:p>
    <w:p>
      <w:pPr>
        <w:spacing w:after="150"/>
      </w:pPr>
      <w:r>
        <w:rPr/>
        <w:t xml:space="preserve">图表：2019-2023年福建粮食产量</w:t>
      </w:r>
    </w:p>
    <w:p>
      <w:pPr>
        <w:spacing w:after="150"/>
      </w:pPr>
      <w:r>
        <w:rPr/>
        <w:t xml:space="preserve">图表：2022年分行业固定资产投资情况</w:t>
      </w:r>
    </w:p>
    <w:p>
      <w:pPr>
        <w:spacing w:after="150"/>
      </w:pPr>
      <w:r>
        <w:rPr/>
        <w:t xml:space="preserve">图表：2019-2023年各类学校招生人数</w:t>
      </w:r>
    </w:p>
    <w:p>
      <w:pPr>
        <w:spacing w:after="150"/>
      </w:pPr>
      <w:r>
        <w:rPr/>
        <w:t xml:space="preserve">图表：我国饲料主要生产企业占比</w:t>
      </w:r>
    </w:p>
    <w:p>
      <w:pPr>
        <w:spacing w:after="150"/>
      </w:pPr>
      <w:r>
        <w:rPr/>
        <w:t xml:space="preserve">图表：生物饲料产业链</w:t>
      </w:r>
    </w:p>
    <w:p>
      <w:pPr>
        <w:spacing w:after="150"/>
      </w:pPr>
      <w:r>
        <w:rPr/>
        <w:t xml:space="preserve">图表：饲料、饲料添加剂卫生指标</w:t>
      </w:r>
    </w:p>
    <w:p>
      <w:pPr>
        <w:spacing w:after="150"/>
      </w:pPr>
      <w:r>
        <w:rPr/>
        <w:t xml:space="preserve">图表：2019-2023年4季度和全年gdp初步核算数据</w:t>
      </w:r>
    </w:p>
    <w:p>
      <w:pPr>
        <w:spacing w:after="150"/>
      </w:pPr>
      <w:r>
        <w:rPr/>
        <w:t xml:space="preserve">图表：gdp同比增长速度</w:t>
      </w:r>
    </w:p>
    <w:p>
      <w:pPr>
        <w:spacing w:after="150"/>
      </w:pPr>
      <w:r>
        <w:rPr/>
        <w:t xml:space="preserve">图表：2015-2019-2023年gdp环比增长速度</w:t>
      </w:r>
    </w:p>
    <w:p>
      <w:pPr>
        <w:spacing w:after="150"/>
      </w:pPr>
      <w:r>
        <w:rPr/>
        <w:t xml:space="preserve">图表：2019-2023年年末人口数及其构成</w:t>
      </w:r>
    </w:p>
    <w:p>
      <w:pPr>
        <w:spacing w:after="150"/>
      </w:pPr>
      <w:r>
        <w:rPr/>
        <w:t xml:space="preserve">图表：2019-2023年中国城镇化率</w:t>
      </w:r>
    </w:p>
    <w:p>
      <w:pPr>
        <w:spacing w:after="150"/>
      </w:pPr>
      <w:r>
        <w:rPr/>
        <w:t xml:space="preserve">图表：生物饲料的政策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生物饲料产业政府战略管理与区域发展战略研究报告(2024-2029版)</dc:title>
  <dc:description>生物饲料产业政府战略管理与区域发展战略研究报告(2024-2029版)</dc:description>
  <dc:subject>生物饲料产业政府战略管理与区域发展战略研究报告(2024-2029版)</dc:subject>
  <cp:keywords>研究报告</cp:keywords>
  <cp:category>研究报告</cp:category>
  <cp:lastModifiedBy>北京中道泰和信息咨询有限公司</cp:lastModifiedBy>
  <dcterms:created xsi:type="dcterms:W3CDTF">2024-01-29T07:24:59+08:00</dcterms:created>
  <dcterms:modified xsi:type="dcterms:W3CDTF">2024-01-29T07:24:59+08:00</dcterms:modified>
</cp:coreProperties>
</file>

<file path=docProps/custom.xml><?xml version="1.0" encoding="utf-8"?>
<Properties xmlns="http://schemas.openxmlformats.org/officeDocument/2006/custom-properties" xmlns:vt="http://schemas.openxmlformats.org/officeDocument/2006/docPropsVTypes"/>
</file>