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一、2026-2031年香水行业投资发展前景</w:t>
      </w:r>
    </w:p>
    <w:p>
      <w:pPr>
        <w:spacing w:before="75" w:after="0"/>
      </w:pPr>
      <w:r>
        <w:rPr/>
        <w:t xml:space="preserve">二、2026-2031年香水行业投资发展焦点</w:t>
      </w:r>
    </w:p>
    <w:p>
      <w:pPr>
        <w:spacing w:before="75" w:after="0"/>
      </w:pPr>
      <w:r>
        <w:rPr/>
        <w:t xml:space="preserve">三、2026-2031年香水行业投资发展弊端</w:t>
      </w:r>
    </w:p>
    <w:p>
      <w:pPr>
        <w:spacing w:before="75" w:after="0"/>
      </w:pPr>
      <w:r>
        <w:rPr/>
        <w:t xml:space="preserve">四、2026-2031年香水企业投资发展态势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香水行业风险投资发展分析及投资融资策略研究报告(2026-2031版)</dc:title>
  <dc:description>香水行业风险投资发展分析及投资融资策略研究报告(2026-2031版)</dc:description>
  <dc:subject>香水行业风险投资发展分析及投资融资策略研究报告(2026-2031版)</dc:subject>
  <cp:keywords>研究报告</cp:keywords>
  <cp:category>研究报告</cp:category>
  <cp:lastModifiedBy>北京中道泰和信息咨询有限公司</cp:lastModifiedBy>
  <dcterms:created xsi:type="dcterms:W3CDTF">2026-04-02T08:58:22+08:00</dcterms:created>
  <dcterms:modified xsi:type="dcterms:W3CDTF">2026-04-02T08:58:22+08:00</dcterms:modified>
</cp:coreProperties>
</file>

<file path=docProps/custom.xml><?xml version="1.0" encoding="utf-8"?>
<Properties xmlns="http://schemas.openxmlformats.org/officeDocument/2006/custom-properties" xmlns:vt="http://schemas.openxmlformats.org/officeDocument/2006/docPropsVTypes"/>
</file>