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目前，全球医疗决策中大部分是基于诊断的，而体外诊断是预防和治疗疾病过程中的重要组成部分。自2015年以来，中国体外诊断市场规模的复合年增长率一直保持在15%以上。2019年中国体外诊断市场规模突破900亿人民币，经过2020年疫情的洗礼之后，市场已达到千亿规模，中国已经成为全球IVD增速最快的市场之一。体外诊断行业成为了此次突发性公共卫生事件中的最大亮点之一，2020年中国 IVD企业的社会责任感、使命感、研发创新能力得到了充分的体现。</w:t>
      </w:r>
    </w:p>
    <w:p>
      <w:pPr>
        <w:spacing w:after="150"/>
      </w:pPr>
      <w:r>
        <w:rPr/>
        <w:t xml:space="preserve">市场容量</w:t>
      </w:r>
    </w:p>
    <w:p>
      <w:pPr>
        <w:spacing w:after="150"/>
      </w:pPr>
      <w:r>
        <w:rPr/>
        <w:t xml:space="preserve">随着生物技术的快速发展，以及大部分国家医疗保障政策的逐步完善，体外诊断 占整体医疗支出的比例将不断提高，市场规模平稳增长。2019年全球体外诊断市场规模为671.11亿美元，到2027年体外诊断市场规模有望达到910.9亿美元，2020-2027年市场规模复合增长率达到4.8%。鉴于2020年新冠全球流行趋势，体外诊断市场规模将有望进一步提升。</w:t>
      </w:r>
    </w:p>
    <w:p>
      <w:pPr>
        <w:spacing w:after="150"/>
      </w:pPr>
      <w:r>
        <w:rPr/>
        <w:t xml:space="preserve">从区域市场分布来看，全球体外诊断需求市场主要分布在北美、欧洲、日本等发达经济体国家，其中北美占据 40%以上的市场份额，西欧占20%，日本占9%，合计占全球体外诊断市场的70%以上。发达国家由于医疗服务已经相对完善，其体外诊断市场已进入相对稳定的成熟阶段，呈现增长放缓、平稳发展的态势。而以中国、印度、拉美等为代表的新兴市场虽然目前市场份额占比相对较小，但由于人口基数大、经济增速快以及老龄化程度不断提高，近几年医疗保障投入和人均医疗消费支出持续增长，正处于高速成长期。新兴市场正成为全球体外诊断市场发展最快的区域。</w:t>
      </w:r>
    </w:p>
    <w:p>
      <w:pPr>
        <w:spacing w:after="150"/>
      </w:pPr>
      <w:r>
        <w:rPr/>
        <w:t xml:space="preserve">2018年全球体外诊断市场规模为630亿美元。其中北美市场占比最高，为204亿美元，约占全球IVD市场的三分之一;亚太市场增速最快，同比增长9.8%，总市场为201亿美元。2023年全球IVD市场规模将达到804亿美元。根据相关报告预计，中国 IVD 市场在 2016~的复合增速约为15%，在所有国家中排名第一。</w:t>
      </w:r>
    </w:p>
    <w:p>
      <w:pPr>
        <w:spacing w:after="150"/>
      </w:pPr>
      <w:r>
        <w:rPr/>
        <w:t xml:space="preserve">发展机遇</w:t>
      </w:r>
    </w:p>
    <w:p>
      <w:pPr>
        <w:spacing w:after="150"/>
      </w:pPr>
      <w:r>
        <w:rPr/>
        <w:t xml:space="preserve">21世纪是生命科学的世纪，健康越来越受到人们的重视。然而，不论是基础生命科学的研究还是医疗事业，都离不开体外诊断科技的支持。体外诊断技术的不断提高，不仅加快了医疗救治的速度，更是推动了整个医疗科技的发展。体外诊断行业在近几年实现跨越式发展。目前，我国体外诊断经营企业达两万余家，生产企业已经超过千家。2020年一场新冠肺炎疫情席卷全国，核酸检测成为确诊的金标准，需求大幅提升，体外检测(IVD)也引发市场关注。</w:t>
      </w:r>
    </w:p>
    <w:p>
      <w:pPr>
        <w:spacing w:after="150"/>
      </w:pPr>
      <w:r>
        <w:rPr/>
        <w:t xml:space="preserve">竞争格局</w:t>
      </w:r>
    </w:p>
    <w:p>
      <w:pPr>
        <w:spacing w:after="150"/>
      </w:pPr>
      <w:r>
        <w:rPr/>
        <w:t xml:space="preserve">国内IVD领域从业企业近万家，但生产研发型企业不足10%，2019年国内企业体外诊断业务销售收入过亿的企业有40余家，但与国际知名诊断企业规模差距明显。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2019年全球体外诊断市场规模为671.11亿美元，到2027年体外诊断市场规模有望达到910.9亿美元，2020-2027年市场规模复合增长率达到4.8%。鉴于2020年新冠全球流行趋势，体外诊断市场规模将有望进一步提升。2018年中国体外诊断市场规模达到63.35亿美元，2014年至2018年我国体外诊断市场年均复合增长率达19.46%，远超全球市场平均水平。按照目前增长速度，到2025年中国体外诊断市场规模有望在2020年基础上实现翻倍。</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1、人口老龄化压力日渐凸显</w:t>
      </w:r>
    </w:p>
    <w:p>
      <w:pPr>
        <w:spacing w:after="150"/>
      </w:pPr>
      <w:r>
        <w:rPr/>
        <w:t xml:space="preserve">2、医保覆盖率及支出不断增加</w:t>
      </w:r>
    </w:p>
    <w:p>
      <w:pPr>
        <w:spacing w:after="150"/>
      </w:pPr>
      <w:r>
        <w:rPr/>
        <w:t xml:space="preserve">3、人均收入和可支配收入增加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一、体外诊断行业企业竞争格局分析</w:t>
      </w:r>
    </w:p>
    <w:p>
      <w:pPr>
        <w:spacing w:after="150"/>
      </w:pPr>
      <w:r>
        <w:rPr/>
        <w:t xml:space="preserve">二、体外诊断行业市场竞争格局分析</w:t>
      </w:r>
    </w:p>
    <w:p>
      <w:pPr>
        <w:spacing w:after="150"/>
      </w:pPr>
      <w:r>
        <w:rPr/>
        <w:t xml:space="preserve">三、体外诊断行业产品竞争格局分析</w:t>
      </w:r>
    </w:p>
    <w:p>
      <w:pPr>
        <w:spacing w:after="150"/>
      </w:pPr>
      <w:r>
        <w:rPr/>
        <w:t xml:space="preserve">四、后疫情时代体外诊断行业发展变革</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科美诊断技术股份有限公司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四、后疫情时代，体外诊断行业市场规模将快速破千亿</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四、疫情影响下体外诊断行业的机遇与挑战</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二、体外诊断行业投融资建议</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图表：体外诊断不同类型企业结构分析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图表：目前珠三角地区体外诊断行业企业数量分析</w:t>
      </w:r>
    </w:p>
    <w:p>
      <w:pPr>
        <w:spacing w:after="150"/>
      </w:pPr>
      <w:r>
        <w:rPr/>
        <w:t xml:space="preserve">图表：长三角地区体外诊断行业市场份额占比</w:t>
      </w:r>
    </w:p>
    <w:p>
      <w:pPr>
        <w:spacing w:after="150"/>
      </w:pPr>
      <w:r>
        <w:rPr/>
        <w:t xml:space="preserve">图表：京津冀地区体外诊断行业生产总值分析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中国体外诊断行业深度分析及发展前景与发展战略研究报告(2024-2029版)</dc:title>
  <dc:description>中国体外诊断行业深度分析及发展前景与发展战略研究报告(2024-2029版)</dc:description>
  <dc:subject>中国体外诊断行业深度分析及发展前景与发展战略研究报告(2024-2029版)</dc:subject>
  <cp:keywords>研究报告</cp:keywords>
  <cp:category>研究报告</cp:category>
  <cp:lastModifiedBy>北京中道泰和信息咨询有限公司</cp:lastModifiedBy>
  <dcterms:created xsi:type="dcterms:W3CDTF">2024-01-29T07:07:19+08:00</dcterms:created>
  <dcterms:modified xsi:type="dcterms:W3CDTF">2024-01-29T07:07:19+08:00</dcterms:modified>
</cp:coreProperties>
</file>

<file path=docProps/custom.xml><?xml version="1.0" encoding="utf-8"?>
<Properties xmlns="http://schemas.openxmlformats.org/officeDocument/2006/custom-properties" xmlns:vt="http://schemas.openxmlformats.org/officeDocument/2006/docPropsVTypes"/>
</file>