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中国水务行业深度分析及发展前景与发展战略研究报告(2024-2029版)</w:t>
      </w:r>
    </w:p>
    <w:p>
      <w:pPr>
        <w:spacing w:after="150"/>
      </w:pPr>
      <w:r>
        <w:rPr>
          <w:b w:val="1"/>
          <w:bCs w:val="1"/>
        </w:rPr>
        <w:t xml:space="preserve">报告简介</w:t>
      </w:r>
    </w:p>
    <w:p>
      <w:pPr>
        <w:spacing w:after="150"/>
      </w:pPr>
      <w:r>
        <w:rPr/>
        <w:t xml:space="preserve">发展概况</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市场容量</w:t>
      </w:r>
    </w:p>
    <w:p>
      <w:pPr>
        <w:spacing w:after="150"/>
      </w:pPr>
      <w:r>
        <w:rPr/>
        <w:t xml:space="preserve">2020年，城镇(城市、县城，不含建制镇)供水总能力达3.85亿吨/日，公共供水总能力达3.32亿吨/日，占供水总能力的86%。据E20水业研究中心预测，“十四五”时期城镇公共供水规模增速将呈现下降趋势，从“十三五”时期的3%下降到2%。“十四五”期间，公共供水能力将增加约3500万吨/日，总投资额约1000亿元左右。市政污水与供水类似，增速也在放缓，2020年，城镇(城市、县城，不含建制镇)污水处理总规模为2.4亿吨/日，污水处理厂处理规模达到2.3亿吨/日，污水处理率达到97.5%。</w:t>
      </w:r>
    </w:p>
    <w:p>
      <w:pPr>
        <w:spacing w:after="150"/>
      </w:pPr>
      <w:r>
        <w:rPr/>
        <w:t xml:space="preserve">近年来国内水务基础设施不断完善，全国污水处理量等持续增长。2020年中国城市污水处理厂数量达到2679座，数量仍呈现不断上升趋势;城市污水日处理能力达到1.92亿立方米，较2019年增速达到7%。</w:t>
      </w:r>
    </w:p>
    <w:p>
      <w:pPr>
        <w:spacing w:after="150"/>
      </w:pPr>
      <w:r>
        <w:rPr/>
        <w:t xml:space="preserve">“十三五”时期，我国城市污水处理率达97.53%，城市排水管网长度达802721公里，较“十二五”末增长约48.8%。截止2020年，全国污水排放量达5713633万立方米，较“十二五”末增长22.44%。污水年处理量达5572782立方米，较“十二五”增长30%。</w:t>
      </w:r>
    </w:p>
    <w:p>
      <w:pPr>
        <w:spacing w:after="150"/>
      </w:pPr>
      <w:r>
        <w:rPr/>
        <w:t xml:space="preserve">竞争格局</w:t>
      </w:r>
    </w:p>
    <w:p>
      <w:pPr>
        <w:spacing w:after="150"/>
      </w:pPr>
      <w:r>
        <w:rPr/>
        <w:t xml:space="preserve">我国的水务行业长期以来具有地方垄断性强、规模化不足、产权结构单一、行业集中度低等特点。我国水务行业竞争的主要形式表现为国际水务巨头在华竞争和国内少数水务企业跨地区的区域市场经营之间的竞争。从我国水务行业的发展历程以及当前市场格局来看，近年来各地方性国有水务企业在市场化改革发展趋势下积极进行产权体制改革，转变经营机制，并在我国城市化进程中不断发展壮大。与此同时，在我国水务行业市场化改革政策支持下，资本实力较强的民营资本进入水务行业，国内出现了一批民营企业，与地方国有水务企业争抢市场份额，但目前民营水务企业的整体规模仍较小。目前，长江大保护、黄河大保护等水务项目需求仍然很大，此类项目由于投资较大，通常由央企、国企主导投资，民营企业主要凭借技术、效率、运营等优势参与其中。预计将有更多央企、国企进入水务行业，并产生更多收、并购交易，在大型水务项目投资、建设、运营等方面进一步确立优势，继续向水务细分领域进军。</w:t>
      </w:r>
    </w:p>
    <w:p>
      <w:pPr>
        <w:spacing w:after="150"/>
      </w:pPr>
      <w:r>
        <w:rPr/>
        <w:t xml:space="preserve">发展机遇</w:t>
      </w:r>
    </w:p>
    <w:p>
      <w:pPr>
        <w:spacing w:after="150"/>
      </w:pPr>
      <w:r>
        <w:rPr/>
        <w:t xml:space="preserve">政府工作报告中提到，要继续打好蓝天、碧水、净土保卫战,完成污染防治攻坚战阶段性目标任务。长江、黄河、海岸带等重要生态系统保护和修复重大工程深入实施,生态建设得到加强。继续加大生态环境治理力度，整治入河入海排污口和城市黑臭水体,提高城镇生活污水收集和园区工业废水处置能力。继续坚持绿水青山就是金山银山理念，标志着水务行业持续向好。预计将出台更多水务细分领域政策，在黑臭水体、污泥处置、农村污水处理等领域将产生更多机遇。</w:t>
      </w:r>
    </w:p>
    <w:p>
      <w:pPr>
        <w:spacing w:after="150"/>
      </w:pPr>
      <w:r>
        <w:rPr/>
        <w:t xml:space="preserve">随着“新基建”政策不断出台，将加大对数字经济和新一代信息化技术的投入，预计智慧水务行业将加速发展，同时，由于新冠疫情的爆发，智慧水务响应距离远、调整速度快等优势将得到更好的发挥。同时，互联网企业进入智慧水务行业，将为传统水务企业数字化转型变革带来机遇。</w:t>
      </w:r>
    </w:p>
    <w:p>
      <w:pPr>
        <w:spacing w:after="150"/>
      </w:pPr>
      <w:r>
        <w:rPr/>
        <w:t xml:space="preserve">趋势预测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由于“十三五”时期水环境系统化治理的稳步提升，污水处理规模超预期增长从而带来污水处理量的增长及污泥产生量的增加，因此“十四五”时期污泥无害化处理设施的建设市场仍存较大需求，预计整体投资市场在300亿左右。“十四五”时期，在城镇化率的提升，污水提质增效的要求，以及水环境综合治理的市场共同刺激下，市政污水处理市场空间仍将会有所扩张。据测算，预计到2025年，污水处理厂处理能力将增至2.64亿吨/日，“十四五”期间将到来超过千亿的市场投资需求。</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水务行业政策环境分析</w:t>
      </w:r>
    </w:p>
    <w:p>
      <w:pPr>
        <w:spacing w:after="150"/>
      </w:pPr>
      <w:r>
        <w:rPr/>
        <w:t xml:space="preserve">一、《水污染防治行动计划》(“水十条”)解读</w:t>
      </w:r>
    </w:p>
    <w:p>
      <w:pPr>
        <w:spacing w:after="150"/>
      </w:pPr>
      <w:r>
        <w:rPr/>
        <w:t xml:space="preserve">二、《关于完善长江经济带污水处理收费机制有关政策</w:t>
      </w:r>
    </w:p>
    <w:p>
      <w:pPr>
        <w:spacing w:after="150"/>
      </w:pPr>
      <w:r>
        <w:rPr/>
        <w:t xml:space="preserve">的指导意见》</w:t>
      </w:r>
    </w:p>
    <w:p>
      <w:pPr>
        <w:spacing w:after="150"/>
      </w:pPr>
      <w:r>
        <w:rPr/>
        <w:t xml:space="preserve">三、《水污染防治专项资金管理办法》</w:t>
      </w:r>
    </w:p>
    <w:p>
      <w:pPr>
        <w:spacing w:after="150"/>
      </w:pPr>
      <w:r>
        <w:rPr/>
        <w:t xml:space="preserve">四、《关于推进污水资源化利用的指导意见》</w:t>
      </w:r>
    </w:p>
    <w:p>
      <w:pPr>
        <w:spacing w:after="150"/>
      </w:pPr>
      <w:r>
        <w:rPr/>
        <w:t xml:space="preserve">五、《水利网信水平提升三年行动方案(2019-2023年》</w:t>
      </w:r>
    </w:p>
    <w:p>
      <w:pPr>
        <w:spacing w:after="150"/>
      </w:pPr>
      <w:r>
        <w:rPr/>
        <w:t xml:space="preserve">六、《中国城镇水务行业2035年技术进步发展规划》</w:t>
      </w:r>
    </w:p>
    <w:p>
      <w:pPr>
        <w:spacing w:after="150"/>
      </w:pPr>
      <w:r>
        <w:rPr/>
        <w:t xml:space="preserve">七、《城镇生活污水处理设施补短板强弱项实施方案》</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一、水务行业技术水平</w:t>
      </w:r>
    </w:p>
    <w:p>
      <w:pPr>
        <w:spacing w:after="150"/>
      </w:pPr>
      <w:r>
        <w:rPr/>
        <w:t xml:space="preserve">二、水务技术变革对产业链的影响</w:t>
      </w:r>
    </w:p>
    <w:p>
      <w:pPr>
        <w:spacing w:after="150"/>
      </w:pPr>
      <w:r>
        <w:rPr/>
        <w:t xml:space="preserve">三、借助新技术，互联网+水务飞速发展</w:t>
      </w:r>
    </w:p>
    <w:p>
      <w:pPr>
        <w:spacing w:after="150"/>
      </w:pPr>
      <w:r>
        <w:rPr/>
        <w:t xml:space="preserve">四、水处理技术应用及发展趋势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五、“互联网+水务”经济效益及前景分析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污水处理行业“十四五”发展规划进展</w:t>
      </w:r>
    </w:p>
    <w:p>
      <w:pPr>
        <w:spacing w:after="150"/>
      </w:pPr>
      <w:r>
        <w:rPr/>
        <w:t xml:space="preserve">一、“十三五”全国城镇污水处理目标完成情况</w:t>
      </w:r>
    </w:p>
    <w:p>
      <w:pPr>
        <w:spacing w:after="150"/>
      </w:pPr>
      <w:r>
        <w:rPr/>
        <w:t xml:space="preserve">二、水务热点领域“十四五”发展动向</w:t>
      </w:r>
    </w:p>
    <w:p>
      <w:pPr>
        <w:spacing w:after="150"/>
      </w:pPr>
      <w:r>
        <w:rPr/>
        <w:t xml:space="preserve">三、区域污水处理“十四五”发展规划</w:t>
      </w:r>
    </w:p>
    <w:p>
      <w:pPr>
        <w:spacing w:after="150"/>
      </w:pPr>
      <w:r>
        <w:rPr/>
        <w:t xml:space="preserve">四、水生态环保十四五规划进一步推动了污水处理产业的发展</w:t>
      </w:r>
    </w:p>
    <w:p>
      <w:pPr>
        <w:spacing w:after="150"/>
      </w:pPr>
      <w:r>
        <w:rPr/>
        <w:t xml:space="preserve">五、各地污水处理行业五年规划动态</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四、天津市再生水回用水源工程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苏州水务集团有限公司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二、未来2-3年智慧水务发展潜力及趋势分析</w:t>
      </w:r>
    </w:p>
    <w:p>
      <w:pPr>
        <w:spacing w:after="150"/>
      </w:pPr>
      <w:r>
        <w:rPr/>
        <w:t xml:space="preserve">三、环保市场释放，水处理市场前景展望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图表：2024-2029年水务行业销售收入预测</w:t>
      </w:r>
    </w:p>
    <w:p>
      <w:pPr>
        <w:spacing w:after="150"/>
      </w:pPr>
      <w:r>
        <w:rPr/>
        <w:t xml:space="preserve">图表：2024-2029年水务行业利润总额预测</w:t>
      </w:r>
    </w:p>
    <w:p>
      <w:pPr>
        <w:spacing w:after="150"/>
      </w:pPr>
      <w:r>
        <w:rPr/>
        <w:t xml:space="preserve">图表：2024-2029年水处理市场规模预测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中国水务行业深度分析及发展前景与发展战略研究报告(2024-2029版)</dc:title>
  <dc:description>中国水务行业深度分析及发展前景与发展战略研究报告(2024-2029版)</dc:description>
  <dc:subject>中国水务行业深度分析及发展前景与发展战略研究报告(2024-2029版)</dc:subject>
  <cp:keywords>研究报告</cp:keywords>
  <cp:category>研究报告</cp:category>
  <cp:lastModifiedBy>北京中道泰和信息咨询有限公司</cp:lastModifiedBy>
  <dcterms:created xsi:type="dcterms:W3CDTF">2024-01-29T07:07:15+08:00</dcterms:created>
  <dcterms:modified xsi:type="dcterms:W3CDTF">2024-01-29T07:07:15+08:00</dcterms:modified>
</cp:coreProperties>
</file>

<file path=docProps/custom.xml><?xml version="1.0" encoding="utf-8"?>
<Properties xmlns="http://schemas.openxmlformats.org/officeDocument/2006/custom-properties" xmlns:vt="http://schemas.openxmlformats.org/officeDocument/2006/docPropsVTypes"/>
</file>