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伴随着云计算、大数据、物联网、移动互联网、人工智能、虚拟现实等新一代信息技术快速演进，全球信息产业技术创新进入新一轮加速期，中国软件和信息技术服务业迎来了实现跨越发展的战略机遇期，中国软件和信息技术服务业将持续高速发展并逐渐成熟。2020年，我国软件和信息技术服务业持续恢复，逐步摆脱新冠肺炎疫情负面影响，呈现平稳发展态势。2020年，全国软件和信息技术服务业规模以上企业超4万家，累计完成软件业务收入81616亿元，同比增长13.3%。2020年，软件产品实现收入22758亿元，同比增长10.1%，占全行业比重为27.9%。其中，工业软件产品实现收入1974亿元，增长11.2%，为支撑工业领域的自主可控发展发挥重要作用。</w:t>
      </w:r>
    </w:p>
    <w:p>
      <w:pPr>
        <w:spacing w:after="150"/>
      </w:pPr>
      <w:r>
        <w:rPr/>
        <w:t xml:space="preserve">前三季度，我国软件业完成软件业务收入69007亿元，同比增长20.5%，增速较上半年回落2.7个百分点，近两年复合增长率为15.8%，较上半年提高1.1个百分点。前三季度全行业实现利润总额7937亿元，同比增长10.7%，增速较1-8月份提高1.4个百分点，近两年复合增长率为8.8%。</w:t>
      </w:r>
    </w:p>
    <w:p>
      <w:pPr>
        <w:spacing w:after="150"/>
      </w:pPr>
      <w:r>
        <w:rPr/>
        <w:t xml:space="preserve">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2020年中国软件行业规模将突破8万亿元，到2025年行业市场规模将达15.66万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1、“十四五”国家信息产业规划发展目标</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4、我国软件业“十四五”规划进展</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二十九、科大国创软件股份有限公司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【未来软件行业发展前景怎样?有些什么变化趋势?投资机会在哪里?软件行业“十四五”规划进展如何?】</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一、“十四五”时期年软件企业投资战略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中国软件行业深度分析及发展前景与发展战略研究报告(2024-2029版)</dc:title>
  <dc:description>中国软件行业深度分析及发展前景与发展战略研究报告(2024-2029版)</dc:description>
  <dc:subject>中国软件行业深度分析及发展前景与发展战略研究报告(2024-2029版)</dc:subject>
  <cp:keywords>研究报告</cp:keywords>
  <cp:category>研究报告</cp:category>
  <cp:lastModifiedBy>北京中道泰和信息咨询有限公司</cp:lastModifiedBy>
  <dcterms:created xsi:type="dcterms:W3CDTF">2024-01-29T07:07:10+08:00</dcterms:created>
  <dcterms:modified xsi:type="dcterms:W3CDTF">2024-01-29T07:07:10+08:00</dcterms:modified>
</cp:coreProperties>
</file>

<file path=docProps/custom.xml><?xml version="1.0" encoding="utf-8"?>
<Properties xmlns="http://schemas.openxmlformats.org/officeDocument/2006/custom-properties" xmlns:vt="http://schemas.openxmlformats.org/officeDocument/2006/docPropsVTypes"/>
</file>