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数据显示，2015-2019年，我国汽车零部件制造行业销售收入呈持续增长态势。增速逐年放缓。2018年中国汽车零部件销售收入首次突破4万亿大关。随着中国汽车行业的高速发展、汽车保有量的增加以及汽车零部件市场的扩大，我国汽车零部件行业得到了迅速发展，增长速度整体高于我国整车行业。数据显示，我国汽车零部件的销售收入从2016年3.46万亿元增长至2020年的4.57万亿元，年均复合增长率是7.2%，预计我国汽车零部件销售收入达4.9万亿元。在我国，汽车零部件行业通过企业自主研发、合资合作及技术人才引进，持续加强技术攻关和创新体系建设，在部分领域核心技术逐步实现突破。</w:t>
      </w:r>
    </w:p>
    <w:p>
      <w:pPr>
        <w:spacing w:after="150"/>
      </w:pPr>
      <w:r>
        <w:rPr/>
        <w:t xml:space="preserve">汽车整车产业作为汽车零部件产业的下游应用产业，直接影响汽车零部件产业规模和发展趋势。2009年以来，我国汽车产业高速发展，汽车产销量增长速度大幅高于全球平均水平。2019-2020年，受中美经贸摩擦、汽车排放标准切换、新能源补贴退坡、新冠疫情等因素影响，我国汽车产业进入调整期，汽车产销量同比下降。2020年，我国汽车产销分别完成2522.5万辆和2531.1万辆，同比分别下降2.0%和1.9%，降幅比2019年分别收窄5.5和6.3个百分点，年产销量连续12年全球第一。1-9月，汽车产销分别完成1824.3万辆和1862.3万辆，同比分别增长7.5%和8.7%;目前，中国共有10万余家本土汽车零部件企业。1-9月，汽车零配件进口金额291.1亿美元，同比增长26.3%;汽车零配件出口金额554.0亿美元，同比增长41.7%。</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一、行业政策环境</w:t>
      </w:r>
    </w:p>
    <w:p>
      <w:pPr>
        <w:spacing w:after="150"/>
      </w:pPr>
      <w:r>
        <w:rPr/>
        <w:t xml:space="preserve">二、行业投资环境</w:t>
      </w:r>
    </w:p>
    <w:p>
      <w:pPr>
        <w:spacing w:after="150"/>
      </w:pPr>
      <w:r>
        <w:rPr/>
        <w:t xml:space="preserve">三、宏观经济形势</w:t>
      </w:r>
    </w:p>
    <w:p>
      <w:pPr>
        <w:spacing w:after="150"/>
      </w:pPr>
      <w:r>
        <w:rPr/>
        <w:t xml:space="preserve">四、产业社会环境</w:t>
      </w:r>
    </w:p>
    <w:p>
      <w:pPr>
        <w:spacing w:after="150"/>
      </w:pPr>
      <w:r>
        <w:rPr/>
        <w:t xml:space="preserve">五、技术环境分析</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二、全球汽车零部件行业市场格局</w:t>
      </w:r>
    </w:p>
    <w:p>
      <w:pPr>
        <w:spacing w:after="150"/>
      </w:pPr>
      <w:r>
        <w:rPr/>
        <w:t xml:space="preserve">三、全球汽车零部件行业竞争趋势</w:t>
      </w:r>
    </w:p>
    <w:p>
      <w:pPr>
        <w:spacing w:after="150"/>
      </w:pPr>
      <w:r>
        <w:rPr/>
        <w:t xml:space="preserve">四、全球汽车零部件百强收入</w:t>
      </w:r>
    </w:p>
    <w:p>
      <w:pPr>
        <w:spacing w:after="150"/>
      </w:pPr>
      <w:r>
        <w:rPr/>
        <w:t xml:space="preserve">五、全球汽车零部件行业发展前景</w:t>
      </w:r>
    </w:p>
    <w:p>
      <w:pPr>
        <w:spacing w:after="150"/>
      </w:pPr>
      <w:r>
        <w:rPr/>
        <w:t xml:space="preserve">六、博世在华销售额首次超越德国本土</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潍柴动力股份有限公司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华域汽车系统股份有限公司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广汽零部件有限公司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中策橡胶集团有限公司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中信戴卡股份有限公司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北京海纳川汽车部件股份有限公司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【新形势下，汽车零部件行业有哪些新模式?后疫情时代汽车零部件行业发展前景怎样?投资机会在哪里?】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一、疫情影响下世界十大汽车零部件巨头业绩状况及动向</w:t>
      </w:r>
    </w:p>
    <w:p>
      <w:pPr>
        <w:spacing w:after="150"/>
      </w:pPr>
      <w:r>
        <w:rPr/>
        <w:t xml:space="preserve">1、博世</w:t>
      </w:r>
    </w:p>
    <w:p>
      <w:pPr>
        <w:spacing w:after="150"/>
      </w:pPr>
      <w:r>
        <w:rPr/>
        <w:t xml:space="preserve">2、大陆</w:t>
      </w:r>
    </w:p>
    <w:p>
      <w:pPr>
        <w:spacing w:after="150"/>
      </w:pPr>
      <w:r>
        <w:rPr/>
        <w:t xml:space="preserve">3、麦格纳</w:t>
      </w:r>
    </w:p>
    <w:p>
      <w:pPr>
        <w:spacing w:after="150"/>
      </w:pPr>
      <w:r>
        <w:rPr/>
        <w:t xml:space="preserve">4、电装</w:t>
      </w:r>
    </w:p>
    <w:p>
      <w:pPr>
        <w:spacing w:after="150"/>
      </w:pPr>
      <w:r>
        <w:rPr/>
        <w:t xml:space="preserve">5、采埃孚</w:t>
      </w:r>
    </w:p>
    <w:p>
      <w:pPr>
        <w:spacing w:after="150"/>
      </w:pPr>
      <w:r>
        <w:rPr/>
        <w:t xml:space="preserve">6、爱信精机</w:t>
      </w:r>
    </w:p>
    <w:p>
      <w:pPr>
        <w:spacing w:after="150"/>
      </w:pPr>
      <w:r>
        <w:rPr/>
        <w:t xml:space="preserve">7、现代摩比斯</w:t>
      </w:r>
    </w:p>
    <w:p>
      <w:pPr>
        <w:spacing w:after="150"/>
      </w:pPr>
      <w:r>
        <w:rPr/>
        <w:t xml:space="preserve">8、潍柴集团</w:t>
      </w:r>
    </w:p>
    <w:p>
      <w:pPr>
        <w:spacing w:after="150"/>
      </w:pPr>
      <w:r>
        <w:rPr/>
        <w:t xml:space="preserve">9、普利司通</w:t>
      </w:r>
    </w:p>
    <w:p>
      <w:pPr>
        <w:spacing w:after="150"/>
      </w:pPr>
      <w:r>
        <w:rPr/>
        <w:t xml:space="preserve">10、米其林</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四、后疫情时代汽车零部件行业发展趋势预测</w:t>
      </w:r>
    </w:p>
    <w:p>
      <w:pPr>
        <w:spacing w:after="150"/>
      </w:pPr>
      <w:r>
        <w:rPr>
          <w:b w:val="1"/>
          <w:bCs w:val="1"/>
        </w:rPr>
        <w:t xml:space="preserve">第十一章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一、“十四五”时期汽车零部件行业投资战略</w:t>
      </w:r>
    </w:p>
    <w:p>
      <w:pPr>
        <w:spacing w:after="150"/>
      </w:pPr>
      <w:r>
        <w:rPr/>
        <w:t xml:space="preserve">二、疫情影响下汽车零部件行业投资战略</w:t>
      </w:r>
    </w:p>
    <w:p>
      <w:pPr>
        <w:spacing w:after="150"/>
      </w:pPr>
      <w:r>
        <w:rPr/>
        <w:t xml:space="preserve">三、后疫情时代汽车零部件企业转型战略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图表：2019-2023年全球汽车零部件企业10强名单</w:t>
      </w:r>
    </w:p>
    <w:p>
      <w:pPr>
        <w:spacing w:after="150"/>
      </w:pPr>
      <w:r>
        <w:rPr/>
        <w:t xml:space="preserve">图表：近两年部分汽车零部件企业核心技术突破案例</w:t>
      </w:r>
    </w:p>
    <w:p>
      <w:pPr>
        <w:spacing w:after="150"/>
      </w:pPr>
      <w:r>
        <w:rPr/>
        <w:t xml:space="preserve">图表：我国六大汽车产业集群和配套产业园</w:t>
      </w:r>
    </w:p>
    <w:p>
      <w:pPr>
        <w:spacing w:after="150"/>
      </w:pPr>
      <w:r>
        <w:rPr/>
        <w:t xml:space="preserve">图表：2019-2023年中国汽车零部件行业政策规划</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图表：全球汽车零部件供应商百强榜前20名</w:t>
      </w:r>
    </w:p>
    <w:p>
      <w:pPr>
        <w:spacing w:after="150"/>
      </w:pPr>
      <w:r>
        <w:rPr/>
        <w:t xml:space="preserve">图表：全球汽车零部件供应商百强企业国别分布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中国汽车零部件行业深度分析及发展前景与发展战略研究报告(2024-2029版)</dc:title>
  <dc:description>中国汽车零部件行业深度分析及发展前景与发展战略研究报告(2024-2029版)</dc:description>
  <dc:subject>中国汽车零部件行业深度分析及发展前景与发展战略研究报告(2024-2029版)</dc:subject>
  <cp:keywords>研究报告</cp:keywords>
  <cp:category>研究报告</cp:category>
  <cp:lastModifiedBy>北京中道泰和信息咨询有限公司</cp:lastModifiedBy>
  <dcterms:created xsi:type="dcterms:W3CDTF">2024-01-29T07:06:55+08:00</dcterms:created>
  <dcterms:modified xsi:type="dcterms:W3CDTF">2024-01-29T07:06:55+08:00</dcterms:modified>
</cp:coreProperties>
</file>

<file path=docProps/custom.xml><?xml version="1.0" encoding="utf-8"?>
<Properties xmlns="http://schemas.openxmlformats.org/officeDocument/2006/custom-properties" xmlns:vt="http://schemas.openxmlformats.org/officeDocument/2006/docPropsVTypes"/>
</file>