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市场容量</w:t>
      </w:r>
    </w:p>
    <w:p>
      <w:pPr>
        <w:spacing w:after="150"/>
      </w:pPr>
      <w:r>
        <w:rPr/>
        <w:t xml:space="preserve">2019年中国计算机系统集成市场规模达到19804.8亿元，同比增长13.16%。受疫情影响中国计算机系统集成行业市场规模实现前低后高的增长态势，2020年市场规模超22000亿元，潜力增长空间明显打开，市场需求提升，应用范围扩大。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2019年1月18日国家系统集成企业信息系统集成资质认定工作的正式废止，使得中国计算机系统集成行业准入门槛得到了降低，会从一定程度上促进系统集成企业之间的公平竞争。最后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2014-2019年，中国计算机系统集成行业市场规模复合增长率为18.1%。由于计算机信息系统集成资质不再受理资质审核业务，供需格局结构重构有利于企业业务规模的扩大。后疫情时代，数字化、网络化、智能化的进一步发展助推行业规模不断实现稳定增长。“十四五”期间，我国智能制造发展将呈现七大特征,系统集成将成为支撑智能制造快速发展的重要支点。</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趋势预测</w:t>
      </w:r>
    </w:p>
    <w:p>
      <w:pPr>
        <w:spacing w:after="150"/>
      </w:pPr>
      <w:r>
        <w:rPr/>
        <w:t xml:space="preserve">“十四五”期间，制造业全生命周期的智能制造系统集成将成为支撑我国智能制造快速发展的重要支点。随着企业对于智能制造发展的需求不断细化下沉，一方面，智能制造系统集成商将加速推进服务产品化，将企业智能化改造的定制化需求分解为模块化的标准服务，在提高集成商服务标准化水平、保证服务质量并降低服务成本的同时，通过改造效益量化的方式增强企业改造意愿。另一方面，具备通用工艺核心技术的集成商，将有望以技术应用场景为出发点进行跨行业横向延展，向多行业制造企业提供系统集成服务，拉动传统制造业智能化改造进程。根据预测，“十四五”末，我国智能制造系统集成产业规模将突破5500亿元大关。</w:t>
      </w:r>
    </w:p>
    <w:p>
      <w:pPr>
        <w:spacing w:after="150"/>
      </w:pPr>
      <w:r>
        <w:rPr/>
        <w:t xml:space="preserve">面临问题</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三、2024-2029年行业细分市场发展趋势预测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一、后疫情时代计算机系统集成企业投资战略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图表：系统集成厂商重要的收入来源</w:t>
      </w:r>
    </w:p>
    <w:p>
      <w:pPr>
        <w:spacing w:after="150"/>
      </w:pPr>
      <w:r>
        <w:rPr/>
        <w:t xml:space="preserve">图表：中国从事计算机系统集成单位的分类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图表：万达信息股份有限公司营业收入分析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图表：西安博通资讯股份有限公司营业收入分析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中国计算机系统集成行业深度分析及发展前景与发展战略研究报告(2024-2029版)</dc:title>
  <dc:description>中国计算机系统集成行业深度分析及发展前景与发展战略研究报告(2024-2029版)</dc:description>
  <dc:subject>中国计算机系统集成行业深度分析及发展前景与发展战略研究报告(2024-2029版)</dc:subject>
  <cp:keywords>研究报告</cp:keywords>
  <cp:category>研究报告</cp:category>
  <cp:lastModifiedBy>北京中道泰和信息咨询有限公司</cp:lastModifiedBy>
  <dcterms:created xsi:type="dcterms:W3CDTF">2024-01-29T07:06:14+08:00</dcterms:created>
  <dcterms:modified xsi:type="dcterms:W3CDTF">2024-01-29T07:06:14+08:00</dcterms:modified>
</cp:coreProperties>
</file>

<file path=docProps/custom.xml><?xml version="1.0" encoding="utf-8"?>
<Properties xmlns="http://schemas.openxmlformats.org/officeDocument/2006/custom-properties" xmlns:vt="http://schemas.openxmlformats.org/officeDocument/2006/docPropsVTypes"/>
</file>