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钢结构建筑广泛应用于大跨度工业厂房、单层和多层厂房、仓储、库房、大型公共设施等领域，而公路、桥梁在近两年有了较大的发展。经过数十年发展，中国钢结构的发展取得了巨大成就。近年来，我国钢结构发展取得了突出的成就，成功建设了一批具有世界领先水平的钢结构标志性工程。2020年7月，住房和城乡建设部发布了《钢结构住宅主要构件尺寸指南》，推进梁、柱、支撑构件等主要住宅构件的标准化应用。这一文件的发布，有效促进了部品部件的标准化和模数化发展，在源头上推进了标准化构件在设计、生产、施工环节的应用。相较于发达国家，当下国内钢结构在整体建筑市场中的渗透率还比较低。从市场应用看，目前建筑钢结构主要使用在大型公共建筑、商业建筑中，而在学校、医院等小型公共建筑和住宅等领域内使用较少。根据中国工程院战略咨询报告，钢结构建筑比混凝土建筑，可减少15%的碳排、减少59%的粉尘、减少51%的固废，并且节约12%的能耗和节约39%的用水。因此，在2020年7月住建部联合多部委印发的《绿色建筑创建行动方案》的通知中提出了“大力发展钢结构等装配式建筑，新建公建原则上采用钢结构”。</w:t>
      </w:r>
    </w:p>
    <w:p>
      <w:pPr>
        <w:spacing w:after="150"/>
      </w:pPr>
      <w:r>
        <w:rPr/>
        <w:t xml:space="preserve">市场容量</w:t>
      </w:r>
    </w:p>
    <w:p>
      <w:pPr>
        <w:spacing w:after="150"/>
      </w:pPr>
      <w:r>
        <w:rPr/>
        <w:t xml:space="preserve">数据显示，2020年钢结构行业获得较快发展，为新冠肺炎疫情防控发挥了重要作用。2020年中国建筑业总产值263947亿元，其中钢结构产值达到8100亿元，占建筑业比例3.07%，比2019增长8.6%。从产量上来看，2020年中国建筑钢结构产量8138万吨，产量增幅8.14%，占粗钢产量的7.7%。钢结构的产值和比重虽然在逐年提升,但在建筑业的占比仍旧不高，具有广阔发展空间。据权威机构测算，2025年、2030年钢结构全行业总产量分别有望达到1.36亿、2.06亿吨，5年和10年复合增长率(CAGR)分别为10.7%、9.6%。</w:t>
      </w:r>
    </w:p>
    <w:p>
      <w:pPr>
        <w:spacing w:after="150"/>
      </w:pPr>
      <w:r>
        <w:rPr/>
        <w:t xml:space="preserve">据不完全统计，2020年度全国建筑业房屋建筑竣工面积38.5亿平方米，其中钢结构建筑竣工面积4.55亿平方米，占比11.81%。装配式钢结构是国家重点支持的产业，全国各省市确立装配式钢结构建筑产业发展目标，提高装配式钢结构建筑比例，部分省市提出重点区域到2020年，装配式建筑占新建建筑的比例20%到30%以上，到2025年达到50%以上，部分特大城市甚至提出达到100%。2020年，受益于2020年基建逆周期调节效应，多数钢结构业绩订单同比增多。其中，鸿路钢构、精工钢构、东南网架、杭萧钢构、富煌钢构累计新签合同额同比分别增长16.2%、30.8%、28.0%、16.9%、19.9%。行业景气度上行，主要受益于国家政策积极鼓励。2020年，国家及地区多次发布指导意见和政策，大力支持装配式建筑的发展。其中，钢结构作为一种重要的装配式建筑方式，兼具环保、抗震、高效等特点，受到国家的大力支持。</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近期，国家层面“一带一路”国际合作高峰论坛又一次迎来了“走出国门，布局海外市场”的发展高潮，而且西部基础设施建设规划也已经着手实施，这给建筑行业发展带来了难得的新机遇。在“一带一路”与西部建设新机遇中，钢结构行业应大力开拓海外市场，谋划国内增量市场，打造行业快速发展的新动能。</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1、空间钢结构特点</w:t>
      </w:r>
    </w:p>
    <w:p>
      <w:pPr>
        <w:spacing w:after="150"/>
      </w:pPr>
      <w:r>
        <w:rPr/>
        <w:t xml:space="preserve">2、市场现状及规模分析</w:t>
      </w:r>
    </w:p>
    <w:p>
      <w:pPr>
        <w:spacing w:after="150"/>
      </w:pPr>
      <w:r>
        <w:rPr/>
        <w:t xml:space="preserve">3、大跨度空间钢结构建筑发展分析</w:t>
      </w:r>
    </w:p>
    <w:p>
      <w:pPr>
        <w:spacing w:after="150"/>
      </w:pPr>
      <w:r>
        <w:rPr/>
        <w:t xml:space="preserve">4、空间钢结构竞争格局</w:t>
      </w:r>
    </w:p>
    <w:p>
      <w:pPr>
        <w:spacing w:after="150"/>
      </w:pPr>
      <w:r>
        <w:rPr/>
        <w:t xml:space="preserve">5、空间钢结构的发展前景</w:t>
      </w:r>
    </w:p>
    <w:p>
      <w:pPr>
        <w:spacing w:after="150"/>
      </w:pPr>
      <w:r>
        <w:rPr/>
        <w:t xml:space="preserve">二、住宅钢结构市场分析</w:t>
      </w:r>
    </w:p>
    <w:p>
      <w:pPr>
        <w:spacing w:after="150"/>
      </w:pPr>
      <w:r>
        <w:rPr/>
        <w:t xml:space="preserve">1、住宅钢结构相关政策分析</w:t>
      </w:r>
    </w:p>
    <w:p>
      <w:pPr>
        <w:spacing w:after="150"/>
      </w:pPr>
      <w:r>
        <w:rPr/>
        <w:t xml:space="preserve">2、市场需求现状及规模分析</w:t>
      </w:r>
    </w:p>
    <w:p>
      <w:pPr>
        <w:spacing w:after="150"/>
      </w:pPr>
      <w:r>
        <w:rPr/>
        <w:t xml:space="preserve">3、住宅钢结构推动了建筑业的转型升级</w:t>
      </w:r>
    </w:p>
    <w:p>
      <w:pPr>
        <w:spacing w:after="150"/>
      </w:pPr>
      <w:r>
        <w:rPr/>
        <w:t xml:space="preserve">4、湖南将加快普及钢结构装配式住宅建设</w:t>
      </w:r>
    </w:p>
    <w:p>
      <w:pPr>
        <w:spacing w:after="150"/>
      </w:pPr>
      <w:r>
        <w:rPr/>
        <w:t xml:space="preserve">5、“十四五”时期住宅钢结构规模预测</w:t>
      </w:r>
    </w:p>
    <w:p>
      <w:pPr>
        <w:spacing w:after="150"/>
      </w:pPr>
      <w:r>
        <w:rPr/>
        <w:t xml:space="preserve">三、桥梁钢结构市场分析</w:t>
      </w:r>
    </w:p>
    <w:p>
      <w:pPr>
        <w:spacing w:after="150"/>
      </w:pPr>
      <w:r>
        <w:rPr/>
        <w:t xml:space="preserve">1、桥梁钢结构技术发展</w:t>
      </w:r>
    </w:p>
    <w:p>
      <w:pPr>
        <w:spacing w:after="150"/>
      </w:pPr>
      <w:r>
        <w:rPr/>
        <w:t xml:space="preserve">2、桥梁钢结构行业发展态势</w:t>
      </w:r>
    </w:p>
    <w:p>
      <w:pPr>
        <w:spacing w:after="150"/>
      </w:pPr>
      <w:r>
        <w:rPr/>
        <w:t xml:space="preserve">3、桥梁钢结构市场规模分析</w:t>
      </w:r>
    </w:p>
    <w:p>
      <w:pPr>
        <w:spacing w:after="150"/>
      </w:pPr>
      <w:r>
        <w:rPr/>
        <w:t xml:space="preserve">4、桥梁钢结构竞争格局分析</w:t>
      </w:r>
    </w:p>
    <w:p>
      <w:pPr>
        <w:spacing w:after="150"/>
      </w:pPr>
      <w:r>
        <w:rPr/>
        <w:t xml:space="preserve">5、政策作用下桥梁钢结构发展前景分析</w:t>
      </w:r>
    </w:p>
    <w:p>
      <w:pPr>
        <w:spacing w:after="150"/>
      </w:pPr>
      <w:r>
        <w:rPr/>
        <w:t xml:space="preserve">四、塔桅钢结构市场分析</w:t>
      </w:r>
    </w:p>
    <w:p>
      <w:pPr>
        <w:spacing w:after="150"/>
      </w:pPr>
      <w:r>
        <w:rPr/>
        <w:t xml:space="preserve">1、塔桅钢结构发展现状</w:t>
      </w:r>
    </w:p>
    <w:p>
      <w:pPr>
        <w:spacing w:after="150"/>
      </w:pPr>
      <w:r>
        <w:rPr/>
        <w:t xml:space="preserve">2、塔桅钢结构工程标准</w:t>
      </w:r>
    </w:p>
    <w:p>
      <w:pPr>
        <w:spacing w:after="150"/>
      </w:pPr>
      <w:r>
        <w:rPr/>
        <w:t xml:space="preserve">3、塔桅钢结构市场需求分析</w:t>
      </w:r>
    </w:p>
    <w:p>
      <w:pPr>
        <w:spacing w:after="150"/>
      </w:pPr>
      <w:r>
        <w:rPr/>
        <w:t xml:space="preserve">4、塔桅钢结构发展形势</w:t>
      </w:r>
    </w:p>
    <w:p>
      <w:pPr>
        <w:spacing w:after="150"/>
      </w:pPr>
      <w:r>
        <w:rPr/>
        <w:t xml:space="preserve">5、塔桅钢结构发展前景展望</w:t>
      </w:r>
    </w:p>
    <w:p>
      <w:pPr>
        <w:spacing w:after="150"/>
      </w:pPr>
      <w:r>
        <w:rPr/>
        <w:t xml:space="preserve">五、海洋钢结构市场分析</w:t>
      </w:r>
    </w:p>
    <w:p>
      <w:pPr>
        <w:spacing w:after="150"/>
      </w:pPr>
      <w:r>
        <w:rPr/>
        <w:t xml:space="preserve">1、海洋钢结构工程技术分析</w:t>
      </w:r>
    </w:p>
    <w:p>
      <w:pPr>
        <w:spacing w:after="150"/>
      </w:pPr>
      <w:r>
        <w:rPr/>
        <w:t xml:space="preserve">2、海洋经济高质量发展，海洋钢结构大有可为</w:t>
      </w:r>
    </w:p>
    <w:p>
      <w:pPr>
        <w:spacing w:after="150"/>
      </w:pPr>
      <w:r>
        <w:rPr/>
        <w:t xml:space="preserve">3、海洋钢结构加工制造技术</w:t>
      </w:r>
    </w:p>
    <w:p>
      <w:pPr>
        <w:spacing w:after="150"/>
      </w:pPr>
      <w:r>
        <w:rPr/>
        <w:t xml:space="preserve">4、海洋钢结构市场需求分析</w:t>
      </w:r>
    </w:p>
    <w:p>
      <w:pPr>
        <w:spacing w:after="150"/>
      </w:pPr>
      <w:r>
        <w:rPr/>
        <w:t xml:space="preserve">5、海洋钢结构产值规模预测</w:t>
      </w:r>
    </w:p>
    <w:p>
      <w:pPr>
        <w:spacing w:after="150"/>
      </w:pPr>
      <w:r>
        <w:rPr/>
        <w:t xml:space="preserve">六、厂房钢结构市场分析</w:t>
      </w:r>
    </w:p>
    <w:p>
      <w:pPr>
        <w:spacing w:after="150"/>
      </w:pPr>
      <w:r>
        <w:rPr/>
        <w:t xml:space="preserve">1、厂房钢结构主要类型结构</w:t>
      </w:r>
    </w:p>
    <w:p>
      <w:pPr>
        <w:spacing w:after="150"/>
      </w:pPr>
      <w:r>
        <w:rPr/>
        <w:t xml:space="preserve">2、厂房钢结构市场规模分析</w:t>
      </w:r>
    </w:p>
    <w:p>
      <w:pPr>
        <w:spacing w:after="150"/>
      </w:pPr>
      <w:r>
        <w:rPr/>
        <w:t xml:space="preserve">3、厂房钢结构发展形势分析</w:t>
      </w:r>
    </w:p>
    <w:p>
      <w:pPr>
        <w:spacing w:after="150"/>
      </w:pPr>
      <w:r>
        <w:rPr/>
        <w:t xml:space="preserve">4、疫情影响下厂房钢结构发展前景展望</w:t>
      </w:r>
    </w:p>
    <w:p>
      <w:pPr>
        <w:spacing w:after="150"/>
      </w:pPr>
      <w:r>
        <w:rPr/>
        <w:t xml:space="preserve">5、工业化进程加速，钢结构厂房重要性大</w:t>
      </w:r>
    </w:p>
    <w:p>
      <w:pPr>
        <w:spacing w:after="150"/>
      </w:pPr>
      <w:r>
        <w:rPr/>
        <w:t xml:space="preserve">七、高层钢结构市场分析</w:t>
      </w:r>
    </w:p>
    <w:p>
      <w:pPr>
        <w:spacing w:after="150"/>
      </w:pPr>
      <w:r>
        <w:rPr/>
        <w:t xml:space="preserve">1、高层钢结构建筑的工程特点</w:t>
      </w:r>
    </w:p>
    <w:p>
      <w:pPr>
        <w:spacing w:after="150"/>
      </w:pPr>
      <w:r>
        <w:rPr/>
        <w:t xml:space="preserve">2、市场现状及需求分析</w:t>
      </w:r>
    </w:p>
    <w:p>
      <w:pPr>
        <w:spacing w:after="150"/>
      </w:pPr>
      <w:r>
        <w:rPr/>
        <w:t xml:space="preserve">3、目前全球在建纯钢结构超高层建筑</w:t>
      </w:r>
    </w:p>
    <w:p>
      <w:pPr>
        <w:spacing w:after="150"/>
      </w:pPr>
      <w:r>
        <w:rPr/>
        <w:t xml:space="preserve">4、市场竞争格局分析</w:t>
      </w:r>
    </w:p>
    <w:p>
      <w:pPr>
        <w:spacing w:after="150"/>
      </w:pPr>
      <w:r>
        <w:rPr/>
        <w:t xml:space="preserve">5、疫情影响下发展前景展望</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宏丰实业集团有限公司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吉林新世纪钢结构有限公司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浙江中南建设集团钢结构有限公司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河南天丰钢结构建设有限公司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2024-2029年钢结构行业发展战略研究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图表：2019-2023年粗钢产能分析</w:t>
      </w:r>
    </w:p>
    <w:p>
      <w:pPr>
        <w:spacing w:after="150"/>
      </w:pPr>
      <w:r>
        <w:rPr/>
        <w:t xml:space="preserve">图表：2019-2023年钢结构行业上市公司主营业务收入比较</w:t>
      </w:r>
    </w:p>
    <w:p>
      <w:pPr>
        <w:spacing w:after="150"/>
      </w:pPr>
      <w:r>
        <w:rPr/>
        <w:t xml:space="preserve">图表：2019-2023年钢结构行业上市公司净利润水平比较</w:t>
      </w:r>
    </w:p>
    <w:p>
      <w:pPr>
        <w:spacing w:after="150"/>
      </w:pPr>
      <w:r>
        <w:rPr/>
        <w:t xml:space="preserve">图表：2019-2023年中国钢结构用钢量测算</w:t>
      </w:r>
    </w:p>
    <w:p>
      <w:pPr>
        <w:spacing w:after="150"/>
      </w:pPr>
      <w:r>
        <w:rPr/>
        <w:t xml:space="preserve">图表：2019-2023年建筑钢结构行业产量</w:t>
      </w:r>
    </w:p>
    <w:p>
      <w:pPr>
        <w:spacing w:after="150"/>
      </w:pPr>
      <w:r>
        <w:rPr/>
        <w:t xml:space="preserve">图表：2019-2023年粗钢产量及资源量增速</w:t>
      </w:r>
    </w:p>
    <w:p>
      <w:pPr>
        <w:spacing w:after="150"/>
      </w:pPr>
      <w:r>
        <w:rPr/>
        <w:t xml:space="preserve">图表：2019-2023年钢结构行业需求分布</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图表：2019-2023年富煌钢构盈利能力</w:t>
      </w:r>
    </w:p>
    <w:p>
      <w:pPr>
        <w:spacing w:after="150"/>
      </w:pPr>
      <w:r>
        <w:rPr/>
        <w:t xml:space="preserve">图表：2019-2023年富煌钢构运营能力</w:t>
      </w:r>
    </w:p>
    <w:p>
      <w:pPr>
        <w:spacing w:after="150"/>
      </w:pPr>
      <w:r>
        <w:rPr/>
        <w:t xml:space="preserve">图表：2019-2023年富煌钢构发展能力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图表：2019-2023年精工钢构产销能力</w:t>
      </w:r>
    </w:p>
    <w:p>
      <w:pPr>
        <w:spacing w:after="150"/>
      </w:pPr>
      <w:r>
        <w:rPr/>
        <w:t xml:space="preserve">图表：2019-2023年精工钢构盈利能力</w:t>
      </w:r>
    </w:p>
    <w:p>
      <w:pPr>
        <w:spacing w:after="150"/>
      </w:pPr>
      <w:r>
        <w:rPr/>
        <w:t xml:space="preserve">图表：2019-2023年精工钢构运营能力</w:t>
      </w:r>
    </w:p>
    <w:p>
      <w:pPr>
        <w:spacing w:after="150"/>
      </w:pPr>
      <w:r>
        <w:rPr/>
        <w:t xml:space="preserve">图表：2019-2023年精工钢构偿债能力</w:t>
      </w:r>
    </w:p>
    <w:p>
      <w:pPr>
        <w:spacing w:after="150"/>
      </w:pPr>
      <w:r>
        <w:rPr/>
        <w:t xml:space="preserve">图表：2019-2023年精工钢构发展能力</w:t>
      </w:r>
    </w:p>
    <w:p>
      <w:pPr>
        <w:spacing w:after="150"/>
      </w:pPr>
      <w:r>
        <w:rPr/>
        <w:t xml:space="preserve">图表：2019-2023年东南网架产销能力</w:t>
      </w:r>
    </w:p>
    <w:p>
      <w:pPr>
        <w:spacing w:after="150"/>
      </w:pPr>
      <w:r>
        <w:rPr/>
        <w:t xml:space="preserve">图表：2019-2023年东南网架盈利能力</w:t>
      </w:r>
    </w:p>
    <w:p>
      <w:pPr>
        <w:spacing w:after="150"/>
      </w:pPr>
      <w:r>
        <w:rPr/>
        <w:t xml:space="preserve">图表：2019-2023年东南网架运营能力</w:t>
      </w:r>
    </w:p>
    <w:p>
      <w:pPr>
        <w:spacing w:after="150"/>
      </w:pPr>
      <w:r>
        <w:rPr/>
        <w:t xml:space="preserve">图表：2019-2023年东南网架偿债能力</w:t>
      </w:r>
    </w:p>
    <w:p>
      <w:pPr>
        <w:spacing w:after="150"/>
      </w:pPr>
      <w:r>
        <w:rPr/>
        <w:t xml:space="preserve">图表：2019-2023年东南网架发展能力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中国钢结构行业深度分析及发展前景与发展战略研究报告(2024-2029版)</dc:title>
  <dc:description>中国钢结构行业深度分析及发展前景与发展战略研究报告(2024-2029版)</dc:description>
  <dc:subject>中国钢结构行业深度分析及发展前景与发展战略研究报告(2024-2029版)</dc:subject>
  <cp:keywords>研究报告</cp:keywords>
  <cp:category>研究报告</cp:category>
  <cp:lastModifiedBy>北京中道泰和信息咨询有限公司</cp:lastModifiedBy>
  <dcterms:created xsi:type="dcterms:W3CDTF">2024-01-29T07:04:53+08:00</dcterms:created>
  <dcterms:modified xsi:type="dcterms:W3CDTF">2024-01-29T07:04:53+08:00</dcterms:modified>
</cp:coreProperties>
</file>

<file path=docProps/custom.xml><?xml version="1.0" encoding="utf-8"?>
<Properties xmlns="http://schemas.openxmlformats.org/officeDocument/2006/custom-properties" xmlns:vt="http://schemas.openxmlformats.org/officeDocument/2006/docPropsVTypes"/>
</file>