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中国上海市智慧城市建设行业市场调研分析及发展趋势与投资前景研究报告(2024-2029版)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上海市智慧城市建设及各子行业的发展状况、上下游行业发展状况、市场供需形势、新产品与技术等进行了分析，并重点分析了上海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上海市城市发展状况</w:t>
      </w:r>
    </w:p>
    <w:p>
      <w:pPr>
        <w:spacing w:after="150"/>
      </w:pPr>
      <w:r>
        <w:rPr/>
        <w:t xml:space="preserve">一、上海市城市发展现状分析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第二部分 行业深度分析</w:t>
      </w:r>
    </w:p>
    <w:p>
      <w:pPr>
        <w:spacing w:after="150"/>
      </w:pPr>
      <w:r>
        <w:rPr>
          <w:b w:val="1"/>
          <w:bCs w:val="1"/>
        </w:rPr>
        <w:t xml:space="preserve">第三章 上海市智慧城市发展环境分析</w:t>
      </w:r>
    </w:p>
    <w:p>
      <w:pPr>
        <w:spacing w:after="150"/>
      </w:pPr>
      <w:r>
        <w:rPr/>
        <w:t xml:space="preserve">第一节 2019-2023年上海市城市建设分析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上海市智慧城市建设环境分析</w:t>
      </w:r>
    </w:p>
    <w:p>
      <w:pPr>
        <w:spacing w:after="150"/>
      </w:pPr>
      <w:r>
        <w:rPr/>
        <w:t xml:space="preserve">一、经济环境</w:t>
      </w:r>
    </w:p>
    <w:p>
      <w:pPr>
        <w:spacing w:after="150"/>
      </w:pPr>
      <w:r>
        <w:rPr/>
        <w:t xml:space="preserve">二、政治环境</w:t>
      </w:r>
    </w:p>
    <w:p>
      <w:pPr>
        <w:spacing w:after="150"/>
      </w:pPr>
      <w:r>
        <w:rPr/>
        <w:t xml:space="preserve">1、《上海市城市总体规划(2019-2023-2035年)》</w:t>
      </w:r>
    </w:p>
    <w:p>
      <w:pPr>
        <w:spacing w:after="150"/>
      </w:pPr>
      <w:r>
        <w:rPr/>
        <w:t xml:space="preserve">2、《上海市推进智慧城市建设“十三五”规划》</w:t>
      </w:r>
    </w:p>
    <w:p>
      <w:pPr>
        <w:spacing w:after="150"/>
      </w:pPr>
      <w:r>
        <w:rPr/>
        <w:t xml:space="preserve">3、《上海市推进信息化与工业化深度融合“十三五”发展规划》</w:t>
      </w:r>
    </w:p>
    <w:p>
      <w:pPr>
        <w:spacing w:after="150"/>
      </w:pPr>
      <w:r>
        <w:rPr/>
        <w:t xml:space="preserve">三、社会环境</w:t>
      </w:r>
    </w:p>
    <w:p>
      <w:pPr>
        <w:spacing w:after="150"/>
      </w:pPr>
      <w:r>
        <w:rPr/>
        <w:t xml:space="preserve">第三节 2022年上海市智慧城市发展分析</w:t>
      </w:r>
    </w:p>
    <w:p>
      <w:pPr>
        <w:spacing w:after="150"/>
      </w:pPr>
      <w:r>
        <w:rPr/>
        <w:t xml:space="preserve">一、上海市发展规划</w:t>
      </w:r>
    </w:p>
    <w:p>
      <w:pPr>
        <w:spacing w:after="150"/>
      </w:pPr>
      <w:r>
        <w:rPr/>
        <w:t xml:space="preserve">二、智慧城市进展分析</w:t>
      </w:r>
    </w:p>
    <w:p>
      <w:pPr>
        <w:spacing w:after="150"/>
      </w:pPr>
      <w:r>
        <w:rPr>
          <w:b w:val="1"/>
          <w:bCs w:val="1"/>
        </w:rPr>
        <w:t xml:space="preserve">第四章 上海市智慧城市建设深入分析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4、智慧公共服务体系</w:t>
      </w:r>
    </w:p>
    <w:p>
      <w:pPr>
        <w:spacing w:after="150"/>
      </w:pPr>
      <w:r>
        <w:rPr/>
        <w:t xml:space="preserve">5、智慧社会管理体系</w:t>
      </w:r>
    </w:p>
    <w:p>
      <w:pPr>
        <w:spacing w:after="150"/>
      </w:pPr>
      <w:r>
        <w:rPr/>
        <w:t xml:space="preserve">6、智慧交通体系</w:t>
      </w:r>
    </w:p>
    <w:p>
      <w:pPr>
        <w:spacing w:after="150"/>
      </w:pPr>
      <w:r>
        <w:rPr/>
        <w:t xml:space="preserve">7、智慧健康保障体系</w:t>
      </w:r>
    </w:p>
    <w:p>
      <w:pPr>
        <w:spacing w:after="150"/>
      </w:pPr>
      <w:r>
        <w:rPr/>
        <w:t xml:space="preserve">8、智慧安居服务体系</w:t>
      </w:r>
    </w:p>
    <w:p>
      <w:pPr>
        <w:spacing w:after="150"/>
      </w:pPr>
      <w:r>
        <w:rPr/>
        <w:t xml:space="preserve">9、智慧文化服务体系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第三部分 市场全景调研</w:t>
      </w:r>
    </w:p>
    <w:p>
      <w:pPr>
        <w:spacing w:after="150"/>
      </w:pPr>
      <w:r>
        <w:rPr>
          <w:b w:val="1"/>
          <w:bCs w:val="1"/>
        </w:rPr>
        <w:t xml:space="preserve">第五章 上海市智慧城市规划建设状况分析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三、智慧城市建设规划要素分析</w:t>
      </w:r>
    </w:p>
    <w:p>
      <w:pPr>
        <w:spacing w:after="150"/>
      </w:pPr>
      <w:r>
        <w:rPr/>
        <w:t xml:space="preserve">四、智慧城市建设原则及方法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1、智慧城市建设主体</w:t>
      </w:r>
    </w:p>
    <w:p>
      <w:pPr>
        <w:spacing w:after="150"/>
      </w:pPr>
      <w:r>
        <w:rPr/>
        <w:t xml:space="preserve">2、智慧城市建设数量</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1、城市盲目搞形象工程</w:t>
      </w:r>
    </w:p>
    <w:p>
      <w:pPr>
        <w:spacing w:after="150"/>
      </w:pPr>
      <w:r>
        <w:rPr/>
        <w:t xml:space="preserve">2、信息共享渠道封闭</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上海市智慧城市关键技术发展分析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5、安全保障体系</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第七章 上海市智慧城市重点领域建设状况分析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五、智能公共停车信息服务发展状况分析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城市智能建筑建设状况分析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第四部分 竞争格局分析</w:t>
      </w:r>
    </w:p>
    <w:p>
      <w:pPr>
        <w:spacing w:after="150"/>
      </w:pPr>
      <w:r>
        <w:rPr>
          <w:b w:val="1"/>
          <w:bCs w:val="1"/>
        </w:rPr>
        <w:t xml:space="preserve">第八章 上海市智慧城市建设重点企业分析</w:t>
      </w:r>
    </w:p>
    <w:p>
      <w:pPr>
        <w:spacing w:after="150"/>
      </w:pPr>
      <w:r>
        <w:rPr/>
        <w:t xml:space="preserve">第一节 上海宝信软件股份有限公司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上海延华智能科技股份有限公司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众人科技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ucloud</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星环信息科技(上海)有限公司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第五部分 发展前景展望</w:t>
      </w:r>
    </w:p>
    <w:p>
      <w:pPr>
        <w:spacing w:after="150"/>
      </w:pPr>
      <w:r>
        <w:rPr>
          <w:b w:val="1"/>
          <w:bCs w:val="1"/>
        </w:rPr>
        <w:t xml:space="preserve">第九章 2024-2029年上海市智慧城市发展前景分析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1、新型智能终端操作系统</w:t>
      </w:r>
    </w:p>
    <w:p>
      <w:pPr>
        <w:spacing w:after="150"/>
      </w:pPr>
      <w:r>
        <w:rPr/>
        <w:t xml:space="preserve">2、超微型网络传感器</w:t>
      </w:r>
    </w:p>
    <w:p>
      <w:pPr>
        <w:spacing w:after="150"/>
      </w:pPr>
      <w:r>
        <w:rPr/>
        <w:t xml:space="preserve">3、可穿戴医疗设备</w:t>
      </w:r>
    </w:p>
    <w:p>
      <w:pPr>
        <w:spacing w:after="150"/>
      </w:pPr>
      <w:r>
        <w:rPr/>
        <w:t xml:space="preserve">4、环境能量采集</w:t>
      </w:r>
    </w:p>
    <w:p>
      <w:pPr>
        <w:spacing w:after="150"/>
      </w:pPr>
      <w:r>
        <w:rPr/>
        <w:t xml:space="preserve">三、信息融合技术发展趋势</w:t>
      </w:r>
    </w:p>
    <w:p>
      <w:pPr>
        <w:spacing w:after="150"/>
      </w:pPr>
      <w:r>
        <w:rPr/>
        <w:t xml:space="preserve">1、网络虚拟化</w:t>
      </w:r>
    </w:p>
    <w:p>
      <w:pPr>
        <w:spacing w:after="150"/>
      </w:pPr>
      <w:r>
        <w:rPr/>
        <w:t xml:space="preserve">2、软件定义网络</w:t>
      </w:r>
    </w:p>
    <w:p>
      <w:pPr>
        <w:spacing w:after="150"/>
      </w:pPr>
      <w:r>
        <w:rPr/>
        <w:t xml:space="preserve">3、软件定义空口</w:t>
      </w:r>
    </w:p>
    <w:p>
      <w:pPr>
        <w:spacing w:after="150"/>
      </w:pPr>
      <w:r>
        <w:rPr/>
        <w:t xml:space="preserve">4、c-ran</w:t>
      </w:r>
    </w:p>
    <w:p>
      <w:pPr>
        <w:spacing w:after="150"/>
      </w:pPr>
      <w:r>
        <w:rPr/>
        <w:t xml:space="preserve">5、下一代前传接口</w:t>
      </w:r>
    </w:p>
    <w:p>
      <w:pPr>
        <w:spacing w:after="150"/>
      </w:pPr>
      <w:r>
        <w:rPr/>
        <w:t xml:space="preserve">6、智能节能网络</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第六部分 发展战略研究</w:t>
      </w:r>
    </w:p>
    <w:p>
      <w:pPr>
        <w:spacing w:after="150"/>
      </w:pPr>
      <w:r>
        <w:rPr>
          <w:b w:val="1"/>
          <w:bCs w:val="1"/>
        </w:rPr>
        <w:t xml:space="preserve">第十章 2024-2029年上海市智慧城市投融资风险及策略分析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图表：上海市城市总体规划核心指标表</w:t>
      </w:r>
    </w:p>
    <w:p>
      <w:pPr>
        <w:spacing w:after="150"/>
      </w:pPr>
      <w:r>
        <w:rPr/>
        <w:t xml:space="preserve">图表：2019-2023年上海市生产总值及其增长速度</w:t>
      </w:r>
    </w:p>
    <w:p>
      <w:pPr>
        <w:spacing w:after="150"/>
      </w:pPr>
      <w:r>
        <w:rPr/>
        <w:t xml:space="preserve">图表：2022年上海市战略性新兴产业增加值及其增长速度</w:t>
      </w:r>
    </w:p>
    <w:p>
      <w:pPr>
        <w:spacing w:after="150"/>
      </w:pPr>
      <w:r>
        <w:rPr/>
        <w:t xml:space="preserve">图表：2022年上海市地方一般公共预算收支及其增长速度</w:t>
      </w:r>
    </w:p>
    <w:p>
      <w:pPr>
        <w:spacing w:after="150"/>
      </w:pPr>
      <w:r>
        <w:rPr/>
        <w:t xml:space="preserve">图表：2022年上海市全社会固定资产投资及其增长速度</w:t>
      </w:r>
    </w:p>
    <w:p>
      <w:pPr>
        <w:spacing w:after="150"/>
      </w:pPr>
      <w:r>
        <w:rPr/>
        <w:t xml:space="preserve">图表：2022年上海市居民消费价格指数</w:t>
      </w:r>
    </w:p>
    <w:p>
      <w:pPr>
        <w:spacing w:after="150"/>
      </w:pPr>
      <w:r>
        <w:rPr/>
        <w:t xml:space="preserve">图表：2022年上海市六个重点行业工业总产值及其增长速度</w:t>
      </w:r>
    </w:p>
    <w:p>
      <w:pPr>
        <w:spacing w:after="150"/>
      </w:pPr>
      <w:r>
        <w:rPr/>
        <w:t xml:space="preserve">图表：2022年上海市主要工业产品产量及其增长速度</w:t>
      </w:r>
    </w:p>
    <w:p>
      <w:pPr>
        <w:spacing w:after="150"/>
      </w:pPr>
      <w:r>
        <w:rPr/>
        <w:t xml:space="preserve">图表：2022年上海市社会消费品零售总额及其增长速度</w:t>
      </w:r>
    </w:p>
    <w:p>
      <w:pPr>
        <w:spacing w:after="150"/>
      </w:pPr>
      <w:r>
        <w:rPr/>
        <w:t xml:space="preserve">图表：“十三五”上海市智慧城市建设总体框架</w:t>
      </w:r>
    </w:p>
    <w:p>
      <w:pPr>
        <w:spacing w:after="150"/>
      </w:pPr>
      <w:r>
        <w:rPr/>
        <w:t xml:space="preserve">图表：上海市两化融合“十三五”规划主要发展指标</w:t>
      </w:r>
    </w:p>
    <w:p>
      <w:pPr>
        <w:spacing w:after="150"/>
      </w:pPr>
      <w:r>
        <w:rPr/>
        <w:t xml:space="preserve">图表：2019-2023年上海市新增就业岗位情况</w:t>
      </w:r>
    </w:p>
    <w:p>
      <w:pPr>
        <w:spacing w:after="150"/>
      </w:pPr>
      <w:r>
        <w:rPr/>
        <w:t xml:space="preserve">图表：2019-2023年上海市城镇居民人均住房建筑面积</w:t>
      </w:r>
    </w:p>
    <w:p>
      <w:pPr>
        <w:spacing w:after="150"/>
      </w:pPr>
      <w:r>
        <w:rPr/>
        <w:t xml:space="preserve">图表：智慧城市系统蓝图</w:t>
      </w:r>
    </w:p>
    <w:p>
      <w:pPr>
        <w:spacing w:after="150"/>
      </w:pPr>
      <w:r>
        <w:rPr/>
        <w:t xml:space="preserve">图表：智慧城市评估体系框架</w:t>
      </w:r>
    </w:p>
    <w:p>
      <w:pPr>
        <w:spacing w:after="150"/>
      </w:pPr>
      <w:r>
        <w:rPr/>
        <w:t xml:space="preserve">图表：智慧城市战略规划框架</w:t>
      </w:r>
    </w:p>
    <w:p>
      <w:pPr>
        <w:spacing w:after="150"/>
      </w:pPr>
      <w:r>
        <w:rPr/>
        <w:t xml:space="preserve">图表：中国网民性别结构</w:t>
      </w:r>
    </w:p>
    <w:p>
      <w:pPr>
        <w:spacing w:after="150"/>
      </w:pPr>
      <w:r>
        <w:rPr/>
        <w:t xml:space="preserve">图表：中国网民年龄结构</w:t>
      </w:r>
    </w:p>
    <w:p>
      <w:pPr>
        <w:spacing w:after="150"/>
      </w:pPr>
      <w:r>
        <w:rPr/>
        <w:t xml:space="preserve">图表：网民学历结构</w:t>
      </w:r>
    </w:p>
    <w:p>
      <w:pPr>
        <w:spacing w:after="150"/>
      </w:pPr>
      <w:r>
        <w:rPr/>
        <w:t xml:space="preserve">图表：中国网民职业结构</w:t>
      </w:r>
    </w:p>
    <w:p>
      <w:pPr>
        <w:spacing w:after="150"/>
      </w:pPr>
      <w:r>
        <w:rPr/>
        <w:t xml:space="preserve">图表：中国网民个人月收入结构</w:t>
      </w:r>
    </w:p>
    <w:p>
      <w:pPr>
        <w:spacing w:after="150"/>
      </w:pPr>
      <w:r>
        <w:rPr/>
        <w:t xml:space="preserve">图表：2011-2022年中国网民数量及互联网普及度</w:t>
      </w:r>
    </w:p>
    <w:p>
      <w:pPr>
        <w:spacing w:after="150"/>
      </w:pPr>
      <w:r>
        <w:rPr/>
        <w:t xml:space="preserve">图表：中国网站数量</w:t>
      </w:r>
    </w:p>
    <w:p>
      <w:pPr>
        <w:spacing w:after="150"/>
      </w:pPr>
      <w:r>
        <w:rPr/>
        <w:t xml:space="preserve">图表：即时通信用户规模</w:t>
      </w:r>
    </w:p>
    <w:p>
      <w:pPr>
        <w:spacing w:after="150"/>
      </w:pPr>
      <w:r>
        <w:rPr/>
        <w:t xml:space="preserve">图表：互联网络接入设备使用情况</w:t>
      </w:r>
    </w:p>
    <w:p>
      <w:pPr>
        <w:spacing w:after="150"/>
      </w:pPr>
      <w:r>
        <w:rPr/>
        <w:t xml:space="preserve">图表：网民平均每周上网时长</w:t>
      </w:r>
    </w:p>
    <w:p>
      <w:pPr>
        <w:spacing w:after="150"/>
      </w:pPr>
      <w:r>
        <w:rPr/>
        <w:t xml:space="preserve">图表：2011-2022年中国手机网民规模及其占网民比例</w:t>
      </w:r>
    </w:p>
    <w:p>
      <w:pPr>
        <w:spacing w:after="150"/>
      </w:pPr>
      <w:r>
        <w:rPr/>
        <w:t xml:space="preserve">图表：2019-2023年中国物联网行业市场规模</w:t>
      </w:r>
    </w:p>
    <w:p>
      <w:pPr>
        <w:spacing w:after="150"/>
      </w:pPr>
      <w:r>
        <w:rPr/>
        <w:t xml:space="preserve">图表：2019-2023年rfid市场规模</w:t>
      </w:r>
    </w:p>
    <w:p>
      <w:pPr>
        <w:spacing w:after="150"/>
      </w:pPr>
      <w:r>
        <w:rPr/>
        <w:t xml:space="preserve">图表：中国rfid行业细分应用领域市场份额</w:t>
      </w:r>
    </w:p>
    <w:p>
      <w:pPr>
        <w:spacing w:after="150"/>
      </w:pPr>
      <w:r>
        <w:rPr/>
        <w:t xml:space="preserve">图表：rfid专利申请数量</w:t>
      </w:r>
    </w:p>
    <w:p>
      <w:pPr>
        <w:spacing w:after="150"/>
      </w:pPr>
      <w:r>
        <w:rPr/>
        <w:t xml:space="preserve">图表：rfid技术发展阶段</w:t>
      </w:r>
    </w:p>
    <w:p>
      <w:pPr>
        <w:spacing w:after="150"/>
      </w:pPr>
      <w:r>
        <w:rPr/>
        <w:t xml:space="preserve">图表：2019-2023年传感器市场规模</w:t>
      </w:r>
    </w:p>
    <w:p>
      <w:pPr>
        <w:spacing w:after="150"/>
      </w:pPr>
      <w:r>
        <w:rPr/>
        <w:t xml:space="preserve">图表：2019-2023年传感器行业需求规模</w:t>
      </w:r>
    </w:p>
    <w:p>
      <w:pPr>
        <w:spacing w:after="150"/>
      </w:pPr>
      <w:r>
        <w:rPr/>
        <w:t xml:space="preserve">图表：传感器专利申请数量</w:t>
      </w:r>
    </w:p>
    <w:p>
      <w:pPr>
        <w:spacing w:after="150"/>
      </w:pPr>
      <w:r>
        <w:rPr/>
        <w:t xml:space="preserve">图表：二维码专利申请数量</w:t>
      </w:r>
    </w:p>
    <w:p>
      <w:pPr>
        <w:spacing w:after="150"/>
      </w:pPr>
      <w:r>
        <w:rPr/>
        <w:t xml:space="preserve">图表：epc专利申请数量</w:t>
      </w:r>
    </w:p>
    <w:p>
      <w:pPr>
        <w:spacing w:after="150"/>
      </w:pPr>
      <w:r>
        <w:rPr/>
        <w:t xml:space="preserve">图表：epc专利类型结构</w:t>
      </w:r>
    </w:p>
    <w:p>
      <w:pPr>
        <w:spacing w:after="150"/>
      </w:pPr>
      <w:r>
        <w:rPr/>
        <w:t xml:space="preserve">图表：epc年代趋势图</w:t>
      </w:r>
    </w:p>
    <w:p>
      <w:pPr>
        <w:spacing w:after="150"/>
      </w:pPr>
      <w:r>
        <w:rPr/>
        <w:t xml:space="preserve">图表：epc专利申请机构结构</w:t>
      </w:r>
    </w:p>
    <w:p>
      <w:pPr>
        <w:spacing w:after="150"/>
      </w:pPr>
      <w:r>
        <w:rPr/>
        <w:t xml:space="preserve">图表：无线网络专利申请数量</w:t>
      </w:r>
    </w:p>
    <w:p>
      <w:pPr>
        <w:spacing w:after="150"/>
      </w:pPr>
      <w:r>
        <w:rPr/>
        <w:t xml:space="preserve">图表：2019-2023年全球移动支付市场规模(除中国)</w:t>
      </w:r>
    </w:p>
    <w:p>
      <w:pPr>
        <w:spacing w:after="150"/>
      </w:pPr>
      <w:r>
        <w:rPr/>
        <w:t xml:space="preserve">图表：2019-2023年全球移动支付智能终端保有量</w:t>
      </w:r>
    </w:p>
    <w:p>
      <w:pPr>
        <w:spacing w:after="150"/>
      </w:pPr>
      <w:r>
        <w:rPr/>
        <w:t xml:space="preserve">图表：2019-2023年中国移动支付智能终端保有量</w:t>
      </w:r>
    </w:p>
    <w:p>
      <w:pPr>
        <w:spacing w:after="150"/>
      </w:pPr>
      <w:r>
        <w:rPr/>
        <w:t xml:space="preserve">图表：移动运营商商业模式</w:t>
      </w:r>
    </w:p>
    <w:p>
      <w:pPr>
        <w:spacing w:after="150"/>
      </w:pPr>
      <w:r>
        <w:rPr/>
        <w:t xml:space="preserve">图表：移动运营商支付子公司(isis)模式价值链</w:t>
      </w:r>
    </w:p>
    <w:p>
      <w:pPr>
        <w:spacing w:after="150"/>
      </w:pPr>
      <w:r>
        <w:rPr/>
        <w:t xml:space="preserve">图表：移动支付专利申请数量</w:t>
      </w:r>
    </w:p>
    <w:p>
      <w:pPr>
        <w:spacing w:after="150"/>
      </w:pPr>
      <w:r>
        <w:rPr/>
        <w:t xml:space="preserve">图表：移动支付专利类型结构</w:t>
      </w:r>
    </w:p>
    <w:p>
      <w:pPr>
        <w:spacing w:after="150"/>
      </w:pPr>
      <w:r>
        <w:rPr/>
        <w:t xml:space="preserve">图表：移动支付年代趋势图</w:t>
      </w:r>
    </w:p>
    <w:p>
      <w:pPr>
        <w:spacing w:after="150"/>
      </w:pPr>
      <w:r>
        <w:rPr/>
        <w:t xml:space="preserve">图表：移动支付专利机构申请结构</w:t>
      </w:r>
    </w:p>
    <w:p>
      <w:pPr>
        <w:spacing w:after="150"/>
      </w:pPr>
      <w:r>
        <w:rPr/>
        <w:t xml:space="preserve">图表：2019-2023年监控硬件领域市场规模</w:t>
      </w:r>
    </w:p>
    <w:p>
      <w:pPr>
        <w:spacing w:after="150"/>
      </w:pPr>
      <w:r>
        <w:rPr/>
        <w:t xml:space="preserve">图表：视频监控专利申请数量</w:t>
      </w:r>
    </w:p>
    <w:p>
      <w:pPr>
        <w:spacing w:after="150"/>
      </w:pPr>
      <w:r>
        <w:rPr/>
        <w:t xml:space="preserve">图表：智能物流专利申请数量</w:t>
      </w:r>
    </w:p>
    <w:p>
      <w:pPr>
        <w:spacing w:after="150"/>
      </w:pPr>
      <w:r>
        <w:rPr/>
        <w:t xml:space="preserve">图表：智能物流专利类型结构</w:t>
      </w:r>
    </w:p>
    <w:p>
      <w:pPr>
        <w:spacing w:after="150"/>
      </w:pPr>
      <w:r>
        <w:rPr/>
        <w:t xml:space="preserve">图表：智能物流年代趋势图</w:t>
      </w:r>
    </w:p>
    <w:p>
      <w:pPr>
        <w:spacing w:after="150"/>
      </w:pPr>
      <w:r>
        <w:rPr/>
        <w:t xml:space="preserve">图表：2019-2023年智能家居市场规模</w:t>
      </w:r>
    </w:p>
    <w:p>
      <w:pPr>
        <w:spacing w:after="150"/>
      </w:pPr>
      <w:r>
        <w:rPr/>
        <w:t xml:space="preserve">图表：2019-2023年我国各用电领域用电量占比</w:t>
      </w:r>
    </w:p>
    <w:p>
      <w:pPr>
        <w:spacing w:after="150"/>
      </w:pPr>
      <w:r>
        <w:rPr/>
        <w:t xml:space="preserve">图表：国家电网智能电网各环节具体投资及比例</w:t>
      </w:r>
    </w:p>
    <w:p>
      <w:pPr>
        <w:spacing w:after="150"/>
      </w:pPr>
      <w:r>
        <w:rPr/>
        <w:t xml:space="preserve">图表：不同行业对云服务的需求特点</w:t>
      </w:r>
    </w:p>
    <w:p>
      <w:pPr>
        <w:spacing w:after="150"/>
      </w:pPr>
      <w:r>
        <w:rPr/>
        <w:t xml:space="preserve">图表：不同行业云应用的成熟度</w:t>
      </w:r>
    </w:p>
    <w:p>
      <w:pPr>
        <w:spacing w:after="150"/>
      </w:pPr>
      <w:r>
        <w:rPr/>
        <w:t xml:space="preserve">图表：2019-2023年云计算市场规模</w:t>
      </w:r>
    </w:p>
    <w:p>
      <w:pPr>
        <w:spacing w:after="150"/>
      </w:pPr>
      <w:r>
        <w:rPr/>
        <w:t xml:space="preserve">图表：云计算综合标准化体系框架</w:t>
      </w:r>
    </w:p>
    <w:p>
      <w:pPr>
        <w:spacing w:after="150"/>
      </w:pPr>
      <w:r>
        <w:rPr/>
        <w:t xml:space="preserve">图表：2019-2023年saas软件市场规模</w:t>
      </w:r>
    </w:p>
    <w:p>
      <w:pPr>
        <w:spacing w:after="150"/>
      </w:pPr>
      <w:r>
        <w:rPr/>
        <w:t xml:space="preserve">图表：智慧城市技术架构</w:t>
      </w:r>
    </w:p>
    <w:p>
      <w:pPr>
        <w:spacing w:after="150"/>
      </w:pPr>
      <w:r>
        <w:rPr/>
        <w:t xml:space="preserve">图表：2019-2023年gis市场规模</w:t>
      </w:r>
    </w:p>
    <w:p>
      <w:pPr>
        <w:spacing w:after="150"/>
      </w:pPr>
      <w:r>
        <w:rPr/>
        <w:t xml:space="preserve">图表：2019-2023年智能家居市场规模</w:t>
      </w:r>
    </w:p>
    <w:p>
      <w:pPr>
        <w:spacing w:after="150"/>
      </w:pPr>
      <w:r>
        <w:rPr/>
        <w:t xml:space="preserve">图表：上海宝信软件主要经营指标</w:t>
      </w:r>
    </w:p>
    <w:p>
      <w:pPr>
        <w:spacing w:after="150"/>
      </w:pPr>
      <w:r>
        <w:rPr/>
        <w:t xml:space="preserve">图表：上海延华经营指标</w:t>
      </w:r>
    </w:p>
    <w:p>
      <w:pPr>
        <w:spacing w:after="150"/>
      </w:pPr>
      <w:r>
        <w:rPr/>
        <w:t xml:space="preserve">图表：上海延华主营业务结构</w:t>
      </w:r>
    </w:p>
    <w:p>
      <w:pPr>
        <w:spacing w:after="150"/>
      </w:pPr>
      <w:r>
        <w:rPr/>
        <w:t xml:space="preserve">图表：众人科技智慧监狱总体设计图</w:t>
      </w:r>
    </w:p>
    <w:p>
      <w:pPr>
        <w:spacing w:after="150"/>
      </w:pPr>
      <w:r>
        <w:rPr/>
        <w:t xml:space="preserve">图表：星环科技产品架构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中国上海市智慧城市建设行业市场调研分析及发展趋势与投资前景研究报告(2024-2029版)</dc:title>
  <dc:description>中国上海市智慧城市建设行业市场调研分析及发展趋势与投资前景研究报告(2024-2029版)</dc:description>
  <dc:subject>中国上海市智慧城市建设行业市场调研分析及发展趋势与投资前景研究报告(2024-2029版)</dc:subject>
  <cp:keywords>研究报告</cp:keywords>
  <cp:category>研究报告</cp:category>
  <cp:lastModifiedBy>北京中道泰和信息咨询有限公司</cp:lastModifiedBy>
  <dcterms:created xsi:type="dcterms:W3CDTF">2024-01-29T20:19:07+08:00</dcterms:created>
  <dcterms:modified xsi:type="dcterms:W3CDTF">2024-01-29T20:19:07+08:00</dcterms:modified>
</cp:coreProperties>
</file>

<file path=docProps/custom.xml><?xml version="1.0" encoding="utf-8"?>
<Properties xmlns="http://schemas.openxmlformats.org/officeDocument/2006/custom-properties" xmlns:vt="http://schemas.openxmlformats.org/officeDocument/2006/docPropsVTypes"/>
</file>