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中国大米行业市场发展分析及发展趋势与投资前景研究报告(2024-2029版)</w:t>
      </w:r>
    </w:p>
    <w:p>
      <w:pPr>
        <w:spacing w:after="150"/>
      </w:pPr>
      <w:r>
        <w:rPr>
          <w:b w:val="1"/>
          <w:bCs w:val="1"/>
        </w:rPr>
        <w:t xml:space="preserve">报告简介</w:t>
      </w:r>
    </w:p>
    <w:p>
      <w:pPr>
        <w:spacing w:after="150"/>
      </w:pPr>
      <w:r>
        <w:rPr/>
        <w:t xml:space="preserve">大米(Rice)，是稻谷经清理、砻谷、碾米、成品整理等工序后制成的成品。稻谷的胚与糊粉层中含有近64%的稻米营养和90%以上的人体所须的营养元素，是中国大部分地区人民的主要食品。根据国家统计局制定的《国民经济行业分类与代码》，中国把大米行业归入农副食品加工业(国统局代码13)中的谷物磨制(C131)，其统计4级码为C1310。</w:t>
      </w:r>
    </w:p>
    <w:p>
      <w:pPr>
        <w:spacing w:after="150"/>
      </w:pPr>
      <w:r>
        <w:rPr/>
        <w:t xml:space="preserve">中国为全球第一大大米生产国稻谷是世界上分布最广的作物之一，其经过加工后，可制出食用的大米。2016/17-2020/21年，全球大米产量和销量水平总体呈现波动增长的趋势，均在2020/21年突破5亿吨。从供需平衡情况来看，全球大米行业长期处于供大于需的状况，但近年来供需渐趋平衡。2020/21年，全球大米产量和消费量分别为5.01亿吨和5.00亿吨，存在0.01亿吨的供给剩余，而多年来供给过剩的局面将加剧大米加工行业企业的竞争程度。全球大米产区主要分布在中国和印度。2020/21年度，中国以1.47亿吨的大米产量排名全球各国产量第一名;紧随其后的是印度，2020/21年度大米产量为1.20亿吨。两个国家合计大米产量占到全球的53%。进口量波动下降，出口量波动上升随着我国稻米市场重心持续下移，国产大米在国际市场上的竞争力不断增强。在价格机制作用下，我国大米进口量波动下降，出口量波动上升。2020年我国累计出口大米230万吨，同比减少45万吨，降幅为16.36%;累计进口大米294万吨，同比增加39万吨，增幅为15.29%。</w:t>
      </w:r>
    </w:p>
    <w:p>
      <w:pPr>
        <w:spacing w:after="150"/>
      </w:pPr>
      <w:r>
        <w:rPr/>
        <w:t xml:space="preserve">基于目前大米市场的现实需求研究，在未来的大米市场上，绿色大米、有机大米等高品质的大米将占据主导地位，企业在进行加工生产时，不能只关注量的增长，更重要的是利用先进的技术，提供更多的优质大米，满足消费者不断增长的消费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米行业市场进行了分析研究。报告在总结中国大米行业发展历程的基础上，结合新时期的各方面因素，对中国大米行业的发展趋势给予了细致和审慎的预测论证。报告资料详实，图表丰富，既有深入的分析，又有直观的比较，为大米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大米行业发展概述 </w:t>
      </w:r>
    </w:p>
    <w:p>
      <w:pPr>
        <w:spacing w:after="150"/>
      </w:pPr>
      <w:r>
        <w:rPr/>
        <w:t xml:space="preserve">第一节 大米的概念 </w:t>
      </w:r>
    </w:p>
    <w:p>
      <w:pPr>
        <w:spacing w:after="150"/>
      </w:pPr>
      <w:r>
        <w:rPr/>
        <w:t xml:space="preserve">一、大米的界定 </w:t>
      </w:r>
    </w:p>
    <w:p>
      <w:pPr>
        <w:spacing w:after="150"/>
      </w:pPr>
      <w:r>
        <w:rPr/>
        <w:t xml:space="preserve">二、大米的特点 </w:t>
      </w:r>
    </w:p>
    <w:p>
      <w:pPr>
        <w:spacing w:after="150"/>
      </w:pPr>
      <w:r>
        <w:rPr/>
        <w:t xml:space="preserve">第二节 大米行业发展成熟度 </w:t>
      </w:r>
    </w:p>
    <w:p>
      <w:pPr>
        <w:spacing w:after="150"/>
      </w:pPr>
      <w:r>
        <w:rPr/>
        <w:t xml:space="preserve">一、大米行业发展周期分析 </w:t>
      </w:r>
    </w:p>
    <w:p>
      <w:pPr>
        <w:spacing w:after="150"/>
      </w:pPr>
      <w:r>
        <w:rPr/>
        <w:t xml:space="preserve">二、大米行业中外市场成熟度对比 </w:t>
      </w:r>
    </w:p>
    <w:p>
      <w:pPr>
        <w:spacing w:after="150"/>
      </w:pPr>
      <w:r>
        <w:rPr>
          <w:b w:val="1"/>
          <w:bCs w:val="1"/>
        </w:rPr>
        <w:t xml:space="preserve">第二章 2019-2023年中国大米行业运行环境分析 </w:t>
      </w:r>
    </w:p>
    <w:p>
      <w:pPr>
        <w:spacing w:after="150"/>
      </w:pPr>
      <w:r>
        <w:rPr/>
        <w:t xml:space="preserve">第一节 2019-2023年中国宏观经济环境分析 </w:t>
      </w:r>
    </w:p>
    <w:p>
      <w:pPr>
        <w:spacing w:after="150"/>
      </w:pPr>
      <w:r>
        <w:rPr/>
        <w:t xml:space="preserve">第二节 2019-2023年中国大米行业发展政策环境分析 </w:t>
      </w:r>
    </w:p>
    <w:p>
      <w:pPr>
        <w:spacing w:after="150"/>
      </w:pPr>
      <w:r>
        <w:rPr/>
        <w:t xml:space="preserve">一、国内宏观政策发展建议 </w:t>
      </w:r>
    </w:p>
    <w:p>
      <w:pPr>
        <w:spacing w:after="150"/>
      </w:pPr>
      <w:r>
        <w:rPr/>
        <w:t xml:space="preserve">二、大米行业政策分析 </w:t>
      </w:r>
    </w:p>
    <w:p>
      <w:pPr>
        <w:spacing w:after="150"/>
      </w:pPr>
      <w:r>
        <w:rPr/>
        <w:t xml:space="preserve">三、相关行业政策影响分析 </w:t>
      </w:r>
    </w:p>
    <w:p>
      <w:pPr>
        <w:spacing w:after="150"/>
      </w:pPr>
      <w:r>
        <w:rPr/>
        <w:t xml:space="preserve">第三节 2019-2023年中国大米行业发展社会环境分析 </w:t>
      </w:r>
    </w:p>
    <w:p>
      <w:pPr>
        <w:spacing w:after="150"/>
      </w:pPr>
      <w:r>
        <w:rPr>
          <w:b w:val="1"/>
          <w:bCs w:val="1"/>
        </w:rPr>
        <w:t xml:space="preserve">第三章 2019-2023年中国大米行业市场发展分析 </w:t>
      </w:r>
    </w:p>
    <w:p>
      <w:pPr>
        <w:spacing w:after="150"/>
      </w:pPr>
      <w:r>
        <w:rPr/>
        <w:t xml:space="preserve">第一节 大米行业市场发展现状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大米行业技术发展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中国大米行业消费市场分析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大米行业产销数据统计分析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2024-2029年大米行业市场发展趋势 </w:t>
      </w:r>
    </w:p>
    <w:p>
      <w:pPr>
        <w:spacing w:after="150"/>
      </w:pPr>
      <w:r>
        <w:rPr>
          <w:b w:val="1"/>
          <w:bCs w:val="1"/>
        </w:rPr>
        <w:t xml:space="preserve">第四章 中国大米行业供给情况分析及趋势 </w:t>
      </w:r>
    </w:p>
    <w:p>
      <w:pPr>
        <w:spacing w:after="150"/>
      </w:pPr>
      <w:r>
        <w:rPr/>
        <w:t xml:space="preserve">第一节 2019-2023年中国大米行业市场供给分析 </w:t>
      </w:r>
    </w:p>
    <w:p>
      <w:pPr>
        <w:spacing w:after="150"/>
      </w:pPr>
      <w:r>
        <w:rPr/>
        <w:t xml:space="preserve">一、大米整体供给情况分析 </w:t>
      </w:r>
    </w:p>
    <w:p>
      <w:pPr>
        <w:spacing w:after="150"/>
      </w:pPr>
      <w:r>
        <w:rPr/>
        <w:t xml:space="preserve">二、大米重点区域供给分析 </w:t>
      </w:r>
    </w:p>
    <w:p>
      <w:pPr>
        <w:spacing w:after="150"/>
      </w:pPr>
      <w:r>
        <w:rPr/>
        <w:t xml:space="preserve">第二节 大米行业供给关系因素分析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第三节 2024-2029年中国大米行业市场供给趋势 </w:t>
      </w:r>
    </w:p>
    <w:p>
      <w:pPr>
        <w:spacing w:after="150"/>
      </w:pPr>
      <w:r>
        <w:rPr/>
        <w:t xml:space="preserve">一、大米整体供给情况趋势分析 </w:t>
      </w:r>
    </w:p>
    <w:p>
      <w:pPr>
        <w:spacing w:after="150"/>
      </w:pPr>
      <w:r>
        <w:rPr/>
        <w:t xml:space="preserve">二、大米重点区域供给趋势分析 </w:t>
      </w:r>
    </w:p>
    <w:p>
      <w:pPr>
        <w:spacing w:after="150"/>
      </w:pPr>
      <w:r>
        <w:rPr/>
        <w:t xml:space="preserve">三、影响未来大米供给的因素分析 </w:t>
      </w:r>
    </w:p>
    <w:p>
      <w:pPr>
        <w:spacing w:after="150"/>
      </w:pPr>
      <w:r>
        <w:rPr>
          <w:b w:val="1"/>
          <w:bCs w:val="1"/>
        </w:rPr>
        <w:t xml:space="preserve">第五章 大米行业产品价格分析 </w:t>
      </w:r>
    </w:p>
    <w:p>
      <w:pPr>
        <w:spacing w:after="150"/>
      </w:pPr>
      <w:r>
        <w:rPr/>
        <w:t xml:space="preserve">第一节 中国大米行业产品历年价格回顾 </w:t>
      </w:r>
    </w:p>
    <w:p>
      <w:pPr>
        <w:spacing w:after="150"/>
      </w:pPr>
      <w:r>
        <w:rPr/>
        <w:t xml:space="preserve">第二节 中国大米行业产品当前市场价格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中国大米行业产品价格影响因素分析 </w:t>
      </w:r>
    </w:p>
    <w:p>
      <w:pPr>
        <w:spacing w:after="150"/>
      </w:pPr>
      <w:r>
        <w:rPr/>
        <w:t xml:space="preserve">一、全球经济形势及影响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大米主要上下游产品分析 </w:t>
      </w:r>
    </w:p>
    <w:p>
      <w:pPr>
        <w:spacing w:after="150"/>
      </w:pPr>
      <w:r>
        <w:rPr/>
        <w:t xml:space="preserve">第一节 大米上下游分析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大米行业产业链分析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2022年中国大米行业渠道分析及策略 </w:t>
      </w:r>
    </w:p>
    <w:p>
      <w:pPr>
        <w:spacing w:after="150"/>
      </w:pPr>
      <w:r>
        <w:rPr/>
        <w:t xml:space="preserve">第一节 大米行业渠道分析 </w:t>
      </w:r>
    </w:p>
    <w:p>
      <w:pPr>
        <w:spacing w:after="150"/>
      </w:pPr>
      <w:r>
        <w:rPr/>
        <w:t xml:space="preserve">一、渠道形式及对比 </w:t>
      </w:r>
    </w:p>
    <w:p>
      <w:pPr>
        <w:spacing w:after="150"/>
      </w:pPr>
      <w:r>
        <w:rPr/>
        <w:t xml:space="preserve">二、各类渠道对大米行业的影响 </w:t>
      </w:r>
    </w:p>
    <w:p>
      <w:pPr>
        <w:spacing w:after="150"/>
      </w:pPr>
      <w:r>
        <w:rPr/>
        <w:t xml:space="preserve">三、主要大米企业渠道策略研究 </w:t>
      </w:r>
    </w:p>
    <w:p>
      <w:pPr>
        <w:spacing w:after="150"/>
      </w:pPr>
      <w:r>
        <w:rPr/>
        <w:t xml:space="preserve">四、各区域主要代理商情况 </w:t>
      </w:r>
    </w:p>
    <w:p>
      <w:pPr>
        <w:spacing w:after="150"/>
      </w:pPr>
      <w:r>
        <w:rPr/>
        <w:t xml:space="preserve">第二节 大米行业用户分析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大米行业营销策略分析 </w:t>
      </w:r>
    </w:p>
    <w:p>
      <w:pPr>
        <w:spacing w:after="150"/>
      </w:pPr>
      <w:r>
        <w:rPr/>
        <w:t xml:space="preserve">一、中国大米营销概况 </w:t>
      </w:r>
    </w:p>
    <w:p>
      <w:pPr>
        <w:spacing w:after="150"/>
      </w:pPr>
      <w:r>
        <w:rPr/>
        <w:t xml:space="preserve">二、大米营销策略探讨 </w:t>
      </w:r>
    </w:p>
    <w:p>
      <w:pPr>
        <w:spacing w:after="150"/>
      </w:pPr>
      <w:r>
        <w:rPr/>
        <w:t xml:space="preserve">三、大米营销发展趋势 </w:t>
      </w:r>
    </w:p>
    <w:p>
      <w:pPr>
        <w:spacing w:after="150"/>
      </w:pPr>
      <w:r>
        <w:rPr>
          <w:b w:val="1"/>
          <w:bCs w:val="1"/>
        </w:rPr>
        <w:t xml:space="preserve">第八章 2019-2023年中国大米行业主要指标监测分析 </w:t>
      </w:r>
    </w:p>
    <w:p>
      <w:pPr>
        <w:spacing w:after="150"/>
      </w:pPr>
      <w:r>
        <w:rPr/>
        <w:t xml:space="preserve">第一节 2019-2023年中国大米产业工业总产值分析 </w:t>
      </w:r>
    </w:p>
    <w:p>
      <w:pPr>
        <w:spacing w:after="150"/>
      </w:pPr>
      <w:r>
        <w:rPr/>
        <w:t xml:space="preserve">一、2019-2023年中国大米产业工业总产值分析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2019-2023年中国大米产业主营业务收入分析 </w:t>
      </w:r>
    </w:p>
    <w:p>
      <w:pPr>
        <w:spacing w:after="150"/>
      </w:pPr>
      <w:r>
        <w:rPr/>
        <w:t xml:space="preserve">一、2019-2023年中国大米产业主营业务收入分析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2019-2023年中国大米产业产品成本费用分析 </w:t>
      </w:r>
    </w:p>
    <w:p>
      <w:pPr>
        <w:spacing w:after="150"/>
      </w:pPr>
      <w:r>
        <w:rPr/>
        <w:t xml:space="preserve">一、2019-2023年中国大米产业销售成本分析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2019-2023年中国大米产业利润总额分析 </w:t>
      </w:r>
    </w:p>
    <w:p>
      <w:pPr>
        <w:spacing w:after="150"/>
      </w:pPr>
      <w:r>
        <w:rPr/>
        <w:t xml:space="preserve">一、2019-2023年中国大米产业利润总额分析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2019-2023年中国大米产业资产负债分析 </w:t>
      </w:r>
    </w:p>
    <w:p>
      <w:pPr>
        <w:spacing w:after="150"/>
      </w:pPr>
      <w:r>
        <w:rPr/>
        <w:t xml:space="preserve">一、2019-2023年中国大米产业资产负债分析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2019-2023年中国大米行业财务指标分析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中国大米行业区域市场分析 </w:t>
      </w:r>
    </w:p>
    <w:p>
      <w:pPr>
        <w:spacing w:after="150"/>
      </w:pPr>
      <w:r>
        <w:rPr/>
        <w:t xml:space="preserve">第一节 华北地区大米行业分析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西北地区大米行业分析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公司对大米行业竞争格局分析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2019-2023年大米行业竞争格局分析 </w:t>
      </w:r>
    </w:p>
    <w:p>
      <w:pPr>
        <w:spacing w:after="150"/>
      </w:pPr>
      <w:r>
        <w:rPr/>
        <w:t xml:space="preserve">一、2019-2023年国内外大米竞争分析 </w:t>
      </w:r>
    </w:p>
    <w:p>
      <w:pPr>
        <w:spacing w:after="150"/>
      </w:pPr>
      <w:r>
        <w:rPr/>
        <w:t xml:space="preserve">二、2019-2023年我国大米市场竞争分析 </w:t>
      </w:r>
    </w:p>
    <w:p>
      <w:pPr>
        <w:spacing w:after="150"/>
      </w:pPr>
      <w:r>
        <w:rPr/>
        <w:t xml:space="preserve">三、2024-2029年国内主要大米企业动向 </w:t>
      </w:r>
    </w:p>
    <w:p>
      <w:pPr>
        <w:spacing w:after="150"/>
      </w:pPr>
      <w:r>
        <w:rPr>
          <w:b w:val="1"/>
          <w:bCs w:val="1"/>
        </w:rPr>
        <w:t xml:space="preserve">第十一章 大米企业竞争策略分析 </w:t>
      </w:r>
    </w:p>
    <w:p>
      <w:pPr>
        <w:spacing w:after="150"/>
      </w:pPr>
      <w:r>
        <w:rPr/>
        <w:t xml:space="preserve">第一节 大米市场竞争策略分析 </w:t>
      </w:r>
    </w:p>
    <w:p>
      <w:pPr>
        <w:spacing w:after="150"/>
      </w:pPr>
      <w:r>
        <w:rPr/>
        <w:t xml:space="preserve">一、2022年大米市场增长潜力分析 </w:t>
      </w:r>
    </w:p>
    <w:p>
      <w:pPr>
        <w:spacing w:after="150"/>
      </w:pPr>
      <w:r>
        <w:rPr/>
        <w:t xml:space="preserve">二、2022年大米主要潜力品种分析 </w:t>
      </w:r>
    </w:p>
    <w:p>
      <w:pPr>
        <w:spacing w:after="150"/>
      </w:pPr>
      <w:r>
        <w:rPr/>
        <w:t xml:space="preserve">三、现有大米产品竞争策略分析 </w:t>
      </w:r>
    </w:p>
    <w:p>
      <w:pPr>
        <w:spacing w:after="150"/>
      </w:pPr>
      <w:r>
        <w:rPr/>
        <w:t xml:space="preserve">四、潜力大米品种竞争策略选择 </w:t>
      </w:r>
    </w:p>
    <w:p>
      <w:pPr>
        <w:spacing w:after="150"/>
      </w:pPr>
      <w:r>
        <w:rPr/>
        <w:t xml:space="preserve">五、典型企业产品竞争策略分析 </w:t>
      </w:r>
    </w:p>
    <w:p>
      <w:pPr>
        <w:spacing w:after="150"/>
      </w:pPr>
      <w:r>
        <w:rPr/>
        <w:t xml:space="preserve">第二节 大米企业竞争策略分析 </w:t>
      </w:r>
    </w:p>
    <w:p>
      <w:pPr>
        <w:spacing w:after="150"/>
      </w:pPr>
      <w:r>
        <w:rPr/>
        <w:t xml:space="preserve">第三节 大米行业产品定位及市场推广策略分析 </w:t>
      </w:r>
    </w:p>
    <w:p>
      <w:pPr>
        <w:spacing w:after="150"/>
      </w:pPr>
      <w:r>
        <w:rPr/>
        <w:t xml:space="preserve">一、大米行业产品市场定位 </w:t>
      </w:r>
    </w:p>
    <w:p>
      <w:pPr>
        <w:spacing w:after="150"/>
      </w:pPr>
      <w:r>
        <w:rPr/>
        <w:t xml:space="preserve">二、大米行业广告推广策略 </w:t>
      </w:r>
    </w:p>
    <w:p>
      <w:pPr>
        <w:spacing w:after="150"/>
      </w:pPr>
      <w:r>
        <w:rPr/>
        <w:t xml:space="preserve">三、大米行业产品促销策略 </w:t>
      </w:r>
    </w:p>
    <w:p>
      <w:pPr>
        <w:spacing w:after="150"/>
      </w:pPr>
      <w:r>
        <w:rPr/>
        <w:t xml:space="preserve">四、大米行业招商加盟策略 </w:t>
      </w:r>
    </w:p>
    <w:p>
      <w:pPr>
        <w:spacing w:after="150"/>
      </w:pPr>
      <w:r>
        <w:rPr/>
        <w:t xml:space="preserve">五、大米行业网络推广策略 </w:t>
      </w:r>
    </w:p>
    <w:p>
      <w:pPr>
        <w:spacing w:after="150"/>
      </w:pPr>
      <w:r>
        <w:rPr>
          <w:b w:val="1"/>
          <w:bCs w:val="1"/>
        </w:rPr>
        <w:t xml:space="preserve">第十二章 大米企业竞争分析 </w:t>
      </w:r>
    </w:p>
    <w:p>
      <w:pPr>
        <w:spacing w:after="150"/>
      </w:pPr>
      <w:r>
        <w:rPr/>
        <w:t xml:space="preserve">第一节 益海嘉里金龙鱼粮油食品股份有限公司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中粮集团有限公司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北大荒农垦集团有限公司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五常葵花阳光米业有限公司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金健米业股份有限公司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中国华润有限公司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江苏省农垦米业集团有限公司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湖北国宝桥米有限公司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十月稻田农业科技有限公司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东莞市太粮米业有限公司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大米行业投资战略研究 </w:t>
      </w:r>
    </w:p>
    <w:p>
      <w:pPr>
        <w:spacing w:after="150"/>
      </w:pPr>
      <w:r>
        <w:rPr/>
        <w:t xml:space="preserve">第一节 大米行业发展战略研究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对我国大米品牌的战略思考 </w:t>
      </w:r>
    </w:p>
    <w:p>
      <w:pPr>
        <w:spacing w:after="150"/>
      </w:pPr>
      <w:r>
        <w:rPr/>
        <w:t xml:space="preserve">一、企业品牌的重要性 </w:t>
      </w:r>
    </w:p>
    <w:p>
      <w:pPr>
        <w:spacing w:after="150"/>
      </w:pPr>
      <w:r>
        <w:rPr/>
        <w:t xml:space="preserve">二、大米实施品牌战略的意义 </w:t>
      </w:r>
    </w:p>
    <w:p>
      <w:pPr>
        <w:spacing w:after="150"/>
      </w:pPr>
      <w:r>
        <w:rPr/>
        <w:t xml:space="preserve">三、大米企业品牌的现状分析 </w:t>
      </w:r>
    </w:p>
    <w:p>
      <w:pPr>
        <w:spacing w:after="150"/>
      </w:pPr>
      <w:r>
        <w:rPr/>
        <w:t xml:space="preserve">四、我国大米企业的品牌战略 </w:t>
      </w:r>
    </w:p>
    <w:p>
      <w:pPr>
        <w:spacing w:after="150"/>
      </w:pPr>
      <w:r>
        <w:rPr/>
        <w:t xml:space="preserve">五、大米品牌战略管理的策略 </w:t>
      </w:r>
    </w:p>
    <w:p>
      <w:pPr>
        <w:spacing w:after="150"/>
      </w:pPr>
      <w:r>
        <w:rPr/>
        <w:t xml:space="preserve">第三节 大米行业投资战略研究 </w:t>
      </w:r>
    </w:p>
    <w:p>
      <w:pPr>
        <w:spacing w:after="150"/>
      </w:pPr>
      <w:r>
        <w:rPr>
          <w:b w:val="1"/>
          <w:bCs w:val="1"/>
        </w:rPr>
        <w:t xml:space="preserve">图表目录</w:t>
      </w:r>
    </w:p>
    <w:p>
      <w:pPr>
        <w:spacing w:after="150"/>
      </w:pPr>
      <w:r>
        <w:rPr/>
        <w:t xml:space="preserve">图表：2019-2023年中国大米领先品牌 </w:t>
      </w:r>
    </w:p>
    <w:p>
      <w:pPr>
        <w:spacing w:after="150"/>
      </w:pPr>
      <w:r>
        <w:rPr/>
        <w:t xml:space="preserve">图表：2019-2023年中国大米市场产销量 </w:t>
      </w:r>
    </w:p>
    <w:p>
      <w:pPr>
        <w:spacing w:after="150"/>
      </w:pPr>
      <w:r>
        <w:rPr/>
        <w:t xml:space="preserve">图表：2019-2023上半年价格情况 </w:t>
      </w:r>
    </w:p>
    <w:p>
      <w:pPr>
        <w:spacing w:after="150"/>
      </w:pPr>
      <w:r>
        <w:rPr/>
        <w:t xml:space="preserve">图表：2022年每月新增新冠疫苗接种比例情况 </w:t>
      </w:r>
    </w:p>
    <w:p>
      <w:pPr>
        <w:spacing w:after="150"/>
      </w:pPr>
      <w:r>
        <w:rPr/>
        <w:t xml:space="preserve">图表：摩根大通全球pmi情况 </w:t>
      </w:r>
    </w:p>
    <w:p>
      <w:pPr>
        <w:spacing w:after="150"/>
      </w:pPr>
      <w:r>
        <w:rPr/>
        <w:t xml:space="preserve">图表：全球主要经济体m2同比增速情况 </w:t>
      </w:r>
    </w:p>
    <w:p>
      <w:pPr>
        <w:spacing w:after="150"/>
      </w:pPr>
      <w:r>
        <w:rPr/>
        <w:t xml:space="preserve">图表：主要国家能源cpi同比情况 </w:t>
      </w:r>
    </w:p>
    <w:p>
      <w:pPr>
        <w:spacing w:after="150"/>
      </w:pPr>
      <w:r>
        <w:rPr/>
        <w:t xml:space="preserve">图表：美国消费者物价水平 </w:t>
      </w:r>
    </w:p>
    <w:p>
      <w:pPr>
        <w:spacing w:after="150"/>
      </w:pPr>
      <w:r>
        <w:rPr/>
        <w:t xml:space="preserve">图表：美国消费情况 </w:t>
      </w:r>
    </w:p>
    <w:p>
      <w:pPr>
        <w:spacing w:after="150"/>
      </w:pPr>
      <w:r>
        <w:rPr/>
        <w:t xml:space="preserve">图表：欧元区cpi、失业率、pmi情况 </w:t>
      </w:r>
    </w:p>
    <w:p>
      <w:pPr>
        <w:spacing w:after="150"/>
      </w:pPr>
      <w:r>
        <w:rPr/>
        <w:t xml:space="preserve">图表：2022年新加坡季度gdp发展趋势情况 </w:t>
      </w:r>
    </w:p>
    <w:p>
      <w:pPr>
        <w:spacing w:after="150"/>
      </w:pPr>
      <w:r>
        <w:rPr/>
        <w:t xml:space="preserve">图表：2022年日本cpi情况 </w:t>
      </w:r>
    </w:p>
    <w:p>
      <w:pPr>
        <w:spacing w:after="150"/>
      </w:pPr>
      <w:r>
        <w:rPr/>
        <w:t xml:space="preserve">图表：韩国gdp总量及分行业gdp同比增速情况 </w:t>
      </w:r>
    </w:p>
    <w:p>
      <w:pPr>
        <w:spacing w:after="150"/>
      </w:pPr>
      <w:r>
        <w:rPr/>
        <w:t xml:space="preserve">图表：阿根廷m2和cpi同比增速情况 </w:t>
      </w:r>
    </w:p>
    <w:p>
      <w:pPr>
        <w:spacing w:after="150"/>
      </w:pPr>
      <w:r>
        <w:rPr/>
        <w:t xml:space="preserve">图表：俄罗斯外贸、储备资产和产业发展情况 </w:t>
      </w:r>
    </w:p>
    <w:p>
      <w:pPr>
        <w:spacing w:after="150"/>
      </w:pPr>
      <w:r>
        <w:rPr/>
        <w:t xml:space="preserve">图表：俄罗斯货币发行量和物价水平情况 </w:t>
      </w:r>
    </w:p>
    <w:p>
      <w:pPr>
        <w:spacing w:after="150"/>
      </w:pPr>
      <w:r>
        <w:rPr/>
        <w:t xml:space="preserve">图表：2019-2023年中国稻谷种植面积和产量 </w:t>
      </w:r>
    </w:p>
    <w:p>
      <w:pPr>
        <w:spacing w:after="150"/>
      </w:pPr>
      <w:r>
        <w:rPr/>
        <w:t xml:space="preserve">图表：2019-2023年中国大米产业工业总产值 </w:t>
      </w:r>
    </w:p>
    <w:p>
      <w:pPr>
        <w:spacing w:after="150"/>
      </w:pPr>
      <w:r>
        <w:rPr/>
        <w:t xml:space="preserve">图表：2019-2023年不同规模企业工业总产值 </w:t>
      </w:r>
    </w:p>
    <w:p>
      <w:pPr>
        <w:spacing w:after="150"/>
      </w:pPr>
      <w:r>
        <w:rPr/>
        <w:t xml:space="preserve">图表：2019-2023年不同所有制企业工业总产值 </w:t>
      </w:r>
    </w:p>
    <w:p>
      <w:pPr>
        <w:spacing w:after="150"/>
      </w:pPr>
      <w:r>
        <w:rPr/>
        <w:t xml:space="preserve">图表：2019-2023年中国大米产业主营业务收入 </w:t>
      </w:r>
    </w:p>
    <w:p>
      <w:pPr>
        <w:spacing w:after="150"/>
      </w:pPr>
      <w:r>
        <w:rPr/>
        <w:t xml:space="preserve">图表：2019-2023年不同规模企业主营业务收入 </w:t>
      </w:r>
    </w:p>
    <w:p>
      <w:pPr>
        <w:spacing w:after="150"/>
      </w:pPr>
      <w:r>
        <w:rPr/>
        <w:t xml:space="preserve">图表：2019-2023年不同所有制企业主营业务收入 </w:t>
      </w:r>
    </w:p>
    <w:p>
      <w:pPr>
        <w:spacing w:after="150"/>
      </w:pPr>
      <w:r>
        <w:rPr/>
        <w:t xml:space="preserve">图表：2019-2023年中国大米产业销售成本 </w:t>
      </w:r>
    </w:p>
    <w:p>
      <w:pPr>
        <w:spacing w:after="150"/>
      </w:pPr>
      <w:r>
        <w:rPr/>
        <w:t xml:space="preserve">图表：2019-2023年不同规模企业销售成本 </w:t>
      </w:r>
    </w:p>
    <w:p>
      <w:pPr>
        <w:spacing w:after="150"/>
      </w:pPr>
      <w:r>
        <w:rPr/>
        <w:t xml:space="preserve">图表：2019-2023年不同所有制企业销售成本 </w:t>
      </w:r>
    </w:p>
    <w:p>
      <w:pPr>
        <w:spacing w:after="150"/>
      </w:pPr>
      <w:r>
        <w:rPr/>
        <w:t xml:space="preserve">图表：2019-2023年中国大米产业利润总额 </w:t>
      </w:r>
    </w:p>
    <w:p>
      <w:pPr>
        <w:spacing w:after="150"/>
      </w:pPr>
      <w:r>
        <w:rPr/>
        <w:t xml:space="preserve">图表：2019-2023年不同规模企业利润总额 </w:t>
      </w:r>
    </w:p>
    <w:p>
      <w:pPr>
        <w:spacing w:after="150"/>
      </w:pPr>
      <w:r>
        <w:rPr/>
        <w:t xml:space="preserve">图表：2019-2023年不同所有制企业利润总额 </w:t>
      </w:r>
    </w:p>
    <w:p>
      <w:pPr>
        <w:spacing w:after="150"/>
      </w:pPr>
      <w:r>
        <w:rPr/>
        <w:t xml:space="preserve">图表：2019-2023年中国大米产业资产负债率 </w:t>
      </w:r>
    </w:p>
    <w:p>
      <w:pPr>
        <w:spacing w:after="150"/>
      </w:pPr>
      <w:r>
        <w:rPr/>
        <w:t xml:space="preserve">图表：2019-2023年不同规模企业资产负债率 </w:t>
      </w:r>
    </w:p>
    <w:p>
      <w:pPr>
        <w:spacing w:after="150"/>
      </w:pPr>
      <w:r>
        <w:rPr/>
        <w:t xml:space="preserve">图表：2019-2023年不同所有制企业资产负债率 </w:t>
      </w:r>
    </w:p>
    <w:p>
      <w:pPr>
        <w:spacing w:after="150"/>
      </w:pPr>
      <w:r>
        <w:rPr/>
        <w:t xml:space="preserve">图表：2019-2023年中国大米行业毛利率 </w:t>
      </w:r>
    </w:p>
    <w:p>
      <w:pPr>
        <w:spacing w:after="150"/>
      </w:pPr>
      <w:r>
        <w:rPr/>
        <w:t xml:space="preserve">图表：2019-2023年大米行业偿债能力分析 </w:t>
      </w:r>
    </w:p>
    <w:p>
      <w:pPr>
        <w:spacing w:after="150"/>
      </w:pPr>
      <w:r>
        <w:rPr/>
        <w:t xml:space="preserve">图表：2019-2023年中国大米行业运营能力分析 </w:t>
      </w:r>
    </w:p>
    <w:p>
      <w:pPr>
        <w:spacing w:after="150"/>
      </w:pPr>
      <w:r>
        <w:rPr/>
        <w:t xml:space="preserve">图表：2019-2023年华北地区市场规模情况 </w:t>
      </w:r>
    </w:p>
    <w:p>
      <w:pPr>
        <w:spacing w:after="150"/>
      </w:pPr>
      <w:r>
        <w:rPr/>
        <w:t xml:space="preserve">图表：2024-2029年华北地区市场需求情况 </w:t>
      </w:r>
    </w:p>
    <w:p>
      <w:pPr>
        <w:spacing w:after="150"/>
      </w:pPr>
      <w:r>
        <w:rPr/>
        <w:t xml:space="preserve">图表：2024-2029年华北地区市场规模预测 </w:t>
      </w:r>
    </w:p>
    <w:p>
      <w:pPr>
        <w:spacing w:after="150"/>
      </w:pPr>
      <w:r>
        <w:rPr/>
        <w:t xml:space="preserve">图表：2019-2023年东北地区市场规模情况 </w:t>
      </w:r>
    </w:p>
    <w:p>
      <w:pPr>
        <w:spacing w:after="150"/>
      </w:pPr>
      <w:r>
        <w:rPr/>
        <w:t xml:space="preserve">图表：2024-2029年东北地区需求情况 </w:t>
      </w:r>
    </w:p>
    <w:p>
      <w:pPr>
        <w:spacing w:after="150"/>
      </w:pPr>
      <w:r>
        <w:rPr/>
        <w:t xml:space="preserve">图表：2024-2029年东北地区市场规模预测 </w:t>
      </w:r>
    </w:p>
    <w:p>
      <w:pPr>
        <w:spacing w:after="150"/>
      </w:pPr>
      <w:r>
        <w:rPr/>
        <w:t xml:space="preserve">图表：2019-2023年华东地区市场规模情况 </w:t>
      </w:r>
    </w:p>
    <w:p>
      <w:pPr>
        <w:spacing w:after="150"/>
      </w:pPr>
      <w:r>
        <w:rPr/>
        <w:t xml:space="preserve">图表：2024-2029年华东地区市场需求量情况 </w:t>
      </w:r>
    </w:p>
    <w:p>
      <w:pPr>
        <w:spacing w:after="150"/>
      </w:pPr>
      <w:r>
        <w:rPr/>
        <w:t xml:space="preserve">图表：2024-2029年华东地区市场市场规模预测 </w:t>
      </w:r>
    </w:p>
    <w:p>
      <w:pPr>
        <w:spacing w:after="150"/>
      </w:pPr>
      <w:r>
        <w:rPr/>
        <w:t xml:space="preserve">图表：2019-2023年华南地区市场规模情况 </w:t>
      </w:r>
    </w:p>
    <w:p>
      <w:pPr>
        <w:spacing w:after="150"/>
      </w:pPr>
      <w:r>
        <w:rPr/>
        <w:t xml:space="preserve">图表：2024-2029年华南地区需求量情况 </w:t>
      </w:r>
    </w:p>
    <w:p>
      <w:pPr>
        <w:spacing w:after="150"/>
      </w:pPr>
      <w:r>
        <w:rPr/>
        <w:t xml:space="preserve">图表：2024-2029年华南地区市场规模预测 </w:t>
      </w:r>
    </w:p>
    <w:p>
      <w:pPr>
        <w:spacing w:after="150"/>
      </w:pPr>
      <w:r>
        <w:rPr/>
        <w:t xml:space="preserve">图表：2019-2023年华中地区市场规模情况 </w:t>
      </w:r>
    </w:p>
    <w:p>
      <w:pPr>
        <w:spacing w:after="150"/>
      </w:pPr>
      <w:r>
        <w:rPr/>
        <w:t xml:space="preserve">图表：2024-2029年华中地区需求量情况 </w:t>
      </w:r>
    </w:p>
    <w:p>
      <w:pPr>
        <w:spacing w:after="150"/>
      </w:pPr>
      <w:r>
        <w:rPr/>
        <w:t xml:space="preserve">图表：2024-2029年华中地区市场规模预测 </w:t>
      </w:r>
    </w:p>
    <w:p>
      <w:pPr>
        <w:spacing w:after="150"/>
      </w:pPr>
      <w:r>
        <w:rPr/>
        <w:t xml:space="preserve">图表：2019-2023年西南地区市场规模情况 </w:t>
      </w:r>
    </w:p>
    <w:p>
      <w:pPr>
        <w:spacing w:after="150"/>
      </w:pPr>
      <w:r>
        <w:rPr/>
        <w:t xml:space="preserve">图表：2024-2029年西南地区需求量情况 </w:t>
      </w:r>
    </w:p>
    <w:p>
      <w:pPr>
        <w:spacing w:after="150"/>
      </w:pPr>
      <w:r>
        <w:rPr/>
        <w:t xml:space="preserve">图表：2024-2029年西南地区市场规模预测 </w:t>
      </w:r>
    </w:p>
    <w:p>
      <w:pPr>
        <w:spacing w:after="150"/>
      </w:pPr>
      <w:r>
        <w:rPr/>
        <w:t xml:space="preserve">图表：2019-2023年西北地区市场规模情况 </w:t>
      </w:r>
    </w:p>
    <w:p>
      <w:pPr>
        <w:spacing w:after="150"/>
      </w:pPr>
      <w:r>
        <w:rPr/>
        <w:t xml:space="preserve">图表：2024-2029年西北地区需求量情况 </w:t>
      </w:r>
    </w:p>
    <w:p>
      <w:pPr>
        <w:spacing w:after="150"/>
      </w:pPr>
      <w:r>
        <w:rPr/>
        <w:t xml:space="preserve">图表：2024-2029年西北地区市场规模预测 </w:t>
      </w:r>
    </w:p>
    <w:p>
      <w:pPr>
        <w:spacing w:after="150"/>
      </w:pPr>
      <w:r>
        <w:rPr/>
        <w:t xml:space="preserve">图表：2019-2023年金龙鱼企业营业收入(亿元) </w:t>
      </w:r>
    </w:p>
    <w:p>
      <w:pPr>
        <w:spacing w:after="150"/>
      </w:pPr>
      <w:r>
        <w:rPr/>
        <w:t xml:space="preserve">图表：2019-2023年金龙鱼企业资产及负债(亿元) </w:t>
      </w:r>
    </w:p>
    <w:p>
      <w:pPr>
        <w:spacing w:after="150"/>
      </w:pPr>
      <w:r>
        <w:rPr/>
        <w:t xml:space="preserve">图表：2019-2023年金龙鱼企业成本费用(亿元) </w:t>
      </w:r>
    </w:p>
    <w:p>
      <w:pPr>
        <w:spacing w:after="150"/>
      </w:pPr>
      <w:r>
        <w:rPr/>
        <w:t xml:space="preserve">图表：2019-2023年企业营收(亿元) </w:t>
      </w:r>
    </w:p>
    <w:p>
      <w:pPr>
        <w:spacing w:after="150"/>
      </w:pPr>
      <w:r>
        <w:rPr/>
        <w:t xml:space="preserve">图表：2019-2023年企业资产和负债(亿元) </w:t>
      </w:r>
    </w:p>
    <w:p>
      <w:pPr>
        <w:spacing w:after="150"/>
      </w:pPr>
      <w:r>
        <w:rPr/>
        <w:t xml:space="preserve">图表：2019-2023年企业成本费用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中国大米行业市场发展分析及发展趋势与投资前景研究报告(2024-2029版)</dc:title>
  <dc:description>中国大米行业市场发展分析及发展趋势与投资前景研究报告(2024-2029版)</dc:description>
  <dc:subject>中国大米行业市场发展分析及发展趋势与投资前景研究报告(2024-2029版)</dc:subject>
  <cp:keywords>研究报告</cp:keywords>
  <cp:category>研究报告</cp:category>
  <cp:lastModifiedBy>北京中道泰和信息咨询有限公司</cp:lastModifiedBy>
  <dcterms:created xsi:type="dcterms:W3CDTF">2024-01-29T06:47:38+08:00</dcterms:created>
  <dcterms:modified xsi:type="dcterms:W3CDTF">2024-01-29T06:47:38+08:00</dcterms:modified>
</cp:coreProperties>
</file>

<file path=docProps/custom.xml><?xml version="1.0" encoding="utf-8"?>
<Properties xmlns="http://schemas.openxmlformats.org/officeDocument/2006/custom-properties" xmlns:vt="http://schemas.openxmlformats.org/officeDocument/2006/docPropsVTypes"/>
</file>