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协同控制行业市场发展分析及发展趋势与投资前景研究报告(2024-2029版)</w:t>
      </w:r>
    </w:p>
    <w:p>
      <w:pPr>
        <w:spacing w:after="150"/>
      </w:pPr>
      <w:r>
        <w:rPr>
          <w:b w:val="1"/>
          <w:bCs w:val="1"/>
        </w:rPr>
        <w:t xml:space="preserve">报告简介</w:t>
      </w:r>
    </w:p>
    <w:p>
      <w:pPr>
        <w:spacing w:after="150"/>
      </w:pPr>
      <w:r>
        <w:rPr/>
        <w:t xml:space="preserve">在全球经济与商业环境变革背景下，国内企业正步入经营模式转型时期，供给侧改革、原材料与劳动成本的上升、高效服务型政府建设等，促使企业、政府进一步提高信息化水平，降低管理成本、提升管理水平和服务效率。目前企业管理信息化的需求已经开始由外部推动型向企业内生自主需求转变，以适应数字经济时代的诸多变化，协同管理软件已经逐步成为国内企业以及政府数字化转型升级的重要战略工具。</w:t>
      </w:r>
    </w:p>
    <w:p>
      <w:pPr>
        <w:spacing w:after="150"/>
      </w:pPr>
      <w:r>
        <w:rPr/>
        <w:t xml:space="preserve">随着协同控制行业竞争的不断加剧，大型企业间并购整合与资本运作日趋频繁，国内外优秀的协同控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协同控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协同控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协同控制行业的市场走向和发展趋势。</w:t>
      </w:r>
    </w:p>
    <w:p>
      <w:pPr>
        <w:spacing w:after="150"/>
      </w:pPr>
      <w:r>
        <w:rPr/>
        <w:t xml:space="preserve">报告对中国协同控制行业的内外部环境、行业发展现状、产业链发展状况、市场供需、竞争格局、标杆企业、发展趋势、机会风险、发展策略与投资建议等进行了分析，并重点分析了我国协同控制行业将面临的机遇与挑战。报告将帮助协同控制企业、学术科研单位、投资企业准确了解协同控制行业最新发展动向，及早发现协同控制行业市场的空白点，机会点，增长点和盈利点……准确把握协同控制行业未被满足的市场需求和趋势，有效规避协同控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协同控制行业界定和分类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2022年协同控制行业国内外发展概述</w:t>
      </w:r>
    </w:p>
    <w:p>
      <w:pPr>
        <w:spacing w:after="150"/>
      </w:pPr>
      <w:r>
        <w:rPr/>
        <w:t xml:space="preserve">第一节 全球协同控制行业发展概况</w:t>
      </w:r>
    </w:p>
    <w:p>
      <w:pPr>
        <w:spacing w:after="150"/>
      </w:pPr>
      <w:r>
        <w:rPr/>
        <w:t xml:space="preserve">一、全球协同控制行业发展现状</w:t>
      </w:r>
    </w:p>
    <w:p>
      <w:pPr>
        <w:spacing w:after="150"/>
      </w:pPr>
      <w:r>
        <w:rPr/>
        <w:t xml:space="preserve">二、全球协同控制行业发展趋势</w:t>
      </w:r>
    </w:p>
    <w:p>
      <w:pPr>
        <w:spacing w:after="150"/>
      </w:pPr>
      <w:r>
        <w:rPr/>
        <w:t xml:space="preserve">三、主要国家和地区发展状况</w:t>
      </w:r>
    </w:p>
    <w:p>
      <w:pPr>
        <w:spacing w:after="150"/>
      </w:pPr>
      <w:r>
        <w:rPr/>
        <w:t xml:space="preserve">第二节 中国协同控制行业发展概况</w:t>
      </w:r>
    </w:p>
    <w:p>
      <w:pPr>
        <w:spacing w:after="150"/>
      </w:pPr>
      <w:r>
        <w:rPr/>
        <w:t xml:space="preserve">一、中国协同控制行业发展历程与现状</w:t>
      </w:r>
    </w:p>
    <w:p>
      <w:pPr>
        <w:spacing w:after="150"/>
      </w:pPr>
      <w:r>
        <w:rPr/>
        <w:t xml:space="preserve">二、中国协同控制行业发展中存在的问题</w:t>
      </w:r>
    </w:p>
    <w:p>
      <w:pPr>
        <w:spacing w:after="150"/>
      </w:pPr>
      <w:r>
        <w:rPr>
          <w:b w:val="1"/>
          <w:bCs w:val="1"/>
        </w:rPr>
        <w:t xml:space="preserve">第三章 2022年中国协同控制行业发展环境分析</w:t>
      </w:r>
    </w:p>
    <w:p>
      <w:pPr>
        <w:spacing w:after="150"/>
      </w:pPr>
      <w:r>
        <w:rPr/>
        <w:t xml:space="preserve">第一节 宏观经济环境</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4、中国居民收入与支出情况</w:t>
      </w:r>
    </w:p>
    <w:p>
      <w:pPr>
        <w:spacing w:after="150"/>
      </w:pPr>
      <w:r>
        <w:rPr/>
        <w:t xml:space="preserve">第二节 宏观政策环境</w:t>
      </w:r>
    </w:p>
    <w:p>
      <w:pPr>
        <w:spacing w:after="150"/>
      </w:pPr>
      <w:r>
        <w:rPr/>
        <w:t xml:space="preserve">第三节 协同控制行业政策环境</w:t>
      </w:r>
    </w:p>
    <w:p>
      <w:pPr>
        <w:spacing w:after="150"/>
      </w:pPr>
      <w:r>
        <w:rPr/>
        <w:t xml:space="preserve">第四节 协同控制行业技术环境</w:t>
      </w:r>
    </w:p>
    <w:p>
      <w:pPr>
        <w:spacing w:after="150"/>
      </w:pPr>
      <w:r>
        <w:rPr>
          <w:b w:val="1"/>
          <w:bCs w:val="1"/>
        </w:rPr>
        <w:t xml:space="preserve">第四章 2022年中国协同控制行业市场分析</w:t>
      </w:r>
    </w:p>
    <w:p>
      <w:pPr>
        <w:spacing w:after="150"/>
      </w:pPr>
      <w:r>
        <w:rPr/>
        <w:t xml:space="preserve">第一节 市场规模</w:t>
      </w:r>
    </w:p>
    <w:p>
      <w:pPr>
        <w:spacing w:after="150"/>
      </w:pPr>
      <w:r>
        <w:rPr/>
        <w:t xml:space="preserve">一、协同控制行业市场规模及增速</w:t>
      </w:r>
    </w:p>
    <w:p>
      <w:pPr>
        <w:spacing w:after="150"/>
      </w:pPr>
      <w:r>
        <w:rPr/>
        <w:t xml:space="preserve">二、协同控制行业市场饱和度</w:t>
      </w:r>
    </w:p>
    <w:p>
      <w:pPr>
        <w:spacing w:after="150"/>
      </w:pPr>
      <w:r>
        <w:rPr/>
        <w:t xml:space="preserve">三、影响协同控制行业市场规模的因素</w:t>
      </w:r>
    </w:p>
    <w:p>
      <w:pPr>
        <w:spacing w:after="150"/>
      </w:pPr>
      <w:r>
        <w:rPr/>
        <w:t xml:space="preserve">四、2024-2029年协同控制行业市场规模及增速预测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一、协同控制行业所处生命周期</w:t>
      </w:r>
    </w:p>
    <w:p>
      <w:pPr>
        <w:spacing w:after="150"/>
      </w:pPr>
      <w:r>
        <w:rPr/>
        <w:t xml:space="preserve">二、技术变革与行业革新对协同控制行业的影响</w:t>
      </w:r>
    </w:p>
    <w:p>
      <w:pPr>
        <w:spacing w:after="150"/>
      </w:pPr>
      <w:r>
        <w:rPr/>
        <w:t xml:space="preserve">三、差异化分析</w:t>
      </w:r>
    </w:p>
    <w:p>
      <w:pPr>
        <w:spacing w:after="150"/>
      </w:pPr>
      <w:r>
        <w:rPr>
          <w:b w:val="1"/>
          <w:bCs w:val="1"/>
        </w:rPr>
        <w:t xml:space="preserve">第五章 中国协同控制行业供给与需求情况分析</w:t>
      </w:r>
    </w:p>
    <w:p>
      <w:pPr>
        <w:spacing w:after="150"/>
      </w:pPr>
      <w:r>
        <w:rPr/>
        <w:t xml:space="preserve">第一节 2019-2023年中国协同控制行业总体规模</w:t>
      </w:r>
    </w:p>
    <w:p>
      <w:pPr>
        <w:spacing w:after="150"/>
      </w:pPr>
      <w:r>
        <w:rPr/>
        <w:t xml:space="preserve">第二节 中国协同控制行业盈利情况分析</w:t>
      </w:r>
    </w:p>
    <w:p>
      <w:pPr>
        <w:spacing w:after="150"/>
      </w:pPr>
      <w:r>
        <w:rPr/>
        <w:t xml:space="preserve">第三节 中国协同控制行业供给概况</w:t>
      </w:r>
    </w:p>
    <w:p>
      <w:pPr>
        <w:spacing w:after="150"/>
      </w:pPr>
      <w:r>
        <w:rPr/>
        <w:t xml:space="preserve">一、2019-2023年中国协同控制供给情况分析</w:t>
      </w:r>
    </w:p>
    <w:p>
      <w:pPr>
        <w:spacing w:after="150"/>
      </w:pPr>
      <w:r>
        <w:rPr/>
        <w:t xml:space="preserve">二、2022年中国协同控制行业供给特点分析</w:t>
      </w:r>
    </w:p>
    <w:p>
      <w:pPr>
        <w:spacing w:after="150"/>
      </w:pPr>
      <w:r>
        <w:rPr/>
        <w:t xml:space="preserve">三、2024-2029年中国协同控制行业供给预测分析</w:t>
      </w:r>
    </w:p>
    <w:p>
      <w:pPr>
        <w:spacing w:after="150"/>
      </w:pPr>
      <w:r>
        <w:rPr/>
        <w:t xml:space="preserve">第四节 中国协同控制行业需求概况</w:t>
      </w:r>
    </w:p>
    <w:p>
      <w:pPr>
        <w:spacing w:after="150"/>
      </w:pPr>
      <w:r>
        <w:rPr/>
        <w:t xml:space="preserve">一、2019-2023年中国协同控制行业需求情况分析</w:t>
      </w:r>
    </w:p>
    <w:p>
      <w:pPr>
        <w:spacing w:after="150"/>
      </w:pPr>
      <w:r>
        <w:rPr/>
        <w:t xml:space="preserve">二、2022年中国协同控制行业市场需求特点分析</w:t>
      </w:r>
    </w:p>
    <w:p>
      <w:pPr>
        <w:spacing w:after="150"/>
      </w:pPr>
      <w:r>
        <w:rPr/>
        <w:t xml:space="preserve">三、2024-2029年中国协同控制市场需求预测分析</w:t>
      </w:r>
    </w:p>
    <w:p>
      <w:pPr>
        <w:spacing w:after="150"/>
      </w:pPr>
      <w:r>
        <w:rPr/>
        <w:t xml:space="preserve">第五节 协同控制产业供需平衡状况分析</w:t>
      </w:r>
    </w:p>
    <w:p>
      <w:pPr>
        <w:spacing w:after="150"/>
      </w:pPr>
      <w:r>
        <w:rPr>
          <w:b w:val="1"/>
          <w:bCs w:val="1"/>
        </w:rPr>
        <w:t xml:space="preserve">第六章 2022年中国协同控制行业区域市场分析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2022年中国协同控制行业产业链分析</w:t>
      </w:r>
    </w:p>
    <w:p>
      <w:pPr>
        <w:spacing w:after="150"/>
      </w:pPr>
      <w:r>
        <w:rPr/>
        <w:t xml:space="preserve">第一节 协同控制行业产业链分析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协同控制上游行业分析</w:t>
      </w:r>
    </w:p>
    <w:p>
      <w:pPr>
        <w:spacing w:after="150"/>
      </w:pPr>
      <w:r>
        <w:rPr/>
        <w:t xml:space="preserve">一、协同控制成本构成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四、上游行业对协同控制行业的影响</w:t>
      </w:r>
    </w:p>
    <w:p>
      <w:pPr>
        <w:spacing w:after="150"/>
      </w:pPr>
      <w:r>
        <w:rPr/>
        <w:t xml:space="preserve">第三节 协同控制下游行业分析</w:t>
      </w:r>
    </w:p>
    <w:p>
      <w:pPr>
        <w:spacing w:after="150"/>
      </w:pPr>
      <w:r>
        <w:rPr/>
        <w:t xml:space="preserve">一、协同控制下游行业分布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四、下游需求对协同控制行业的影响</w:t>
      </w:r>
    </w:p>
    <w:p>
      <w:pPr>
        <w:spacing w:after="150"/>
      </w:pPr>
      <w:r>
        <w:rPr>
          <w:b w:val="1"/>
          <w:bCs w:val="1"/>
        </w:rPr>
        <w:t xml:space="preserve">第八章 2022年中国协同控制行业主导驱动因素分析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2022年中国协同控制行业偿债能力分析</w:t>
      </w:r>
    </w:p>
    <w:p>
      <w:pPr>
        <w:spacing w:after="150"/>
      </w:pPr>
      <w:r>
        <w:rPr/>
        <w:t xml:space="preserve">第一节 协同控制行业资产负债率分析</w:t>
      </w:r>
    </w:p>
    <w:p>
      <w:pPr>
        <w:spacing w:after="150"/>
      </w:pPr>
      <w:r>
        <w:rPr/>
        <w:t xml:space="preserve">第二节 协同控制行业速动比率分析</w:t>
      </w:r>
    </w:p>
    <w:p>
      <w:pPr>
        <w:spacing w:after="150"/>
      </w:pPr>
      <w:r>
        <w:rPr/>
        <w:t xml:space="preserve">第三节 协同控制行业流动比率分析</w:t>
      </w:r>
    </w:p>
    <w:p>
      <w:pPr>
        <w:spacing w:after="150"/>
      </w:pPr>
      <w:r>
        <w:rPr/>
        <w:t xml:space="preserve">第四节 2024-2029年协同控制行业偿债能力预测</w:t>
      </w:r>
    </w:p>
    <w:p>
      <w:pPr>
        <w:spacing w:after="150"/>
      </w:pPr>
      <w:r>
        <w:rPr>
          <w:b w:val="1"/>
          <w:bCs w:val="1"/>
        </w:rPr>
        <w:t xml:space="preserve">第十章 2022年中国协同控制行业营运能力分析</w:t>
      </w:r>
    </w:p>
    <w:p>
      <w:pPr>
        <w:spacing w:after="150"/>
      </w:pPr>
      <w:r>
        <w:rPr/>
        <w:t xml:space="preserve">第一节 协同控制行业总资产周转率分析</w:t>
      </w:r>
    </w:p>
    <w:p>
      <w:pPr>
        <w:spacing w:after="150"/>
      </w:pPr>
      <w:r>
        <w:rPr/>
        <w:t xml:space="preserve">第二节 协同控制行业净资产周转率分析</w:t>
      </w:r>
    </w:p>
    <w:p>
      <w:pPr>
        <w:spacing w:after="150"/>
      </w:pPr>
      <w:r>
        <w:rPr/>
        <w:t xml:space="preserve">第三节 协同控制行业应收账款周转率分析</w:t>
      </w:r>
    </w:p>
    <w:p>
      <w:pPr>
        <w:spacing w:after="150"/>
      </w:pPr>
      <w:r>
        <w:rPr/>
        <w:t xml:space="preserve">第四节 协同控制行业存货周转率分析</w:t>
      </w:r>
    </w:p>
    <w:p>
      <w:pPr>
        <w:spacing w:after="150"/>
      </w:pPr>
      <w:r>
        <w:rPr/>
        <w:t xml:space="preserve">第五节 2024-2029年协同控制行业营运能力预测</w:t>
      </w:r>
    </w:p>
    <w:p>
      <w:pPr>
        <w:spacing w:after="150"/>
      </w:pPr>
      <w:r>
        <w:rPr>
          <w:b w:val="1"/>
          <w:bCs w:val="1"/>
        </w:rPr>
        <w:t xml:space="preserve">第十一章 2022年中国协同控制行业竞争分析</w:t>
      </w:r>
    </w:p>
    <w:p>
      <w:pPr>
        <w:spacing w:after="150"/>
      </w:pPr>
      <w:r>
        <w:rPr/>
        <w:t xml:space="preserve">第一节 重点协同控制企业市场份额</w:t>
      </w:r>
    </w:p>
    <w:p>
      <w:pPr>
        <w:spacing w:after="150"/>
      </w:pPr>
      <w:r>
        <w:rPr/>
        <w:t xml:space="preserve">第二节 协同控制行业市场集中度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2022年中国协同控制行业重点企业分析</w:t>
      </w:r>
    </w:p>
    <w:p>
      <w:pPr>
        <w:spacing w:after="150"/>
      </w:pPr>
      <w:r>
        <w:rPr/>
        <w:t xml:space="preserve">第一节 上海泛微网络科技股份有限公司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北京致远互联软件股份有限公司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北京金和网络股份有限公司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北京慧点科技开发有限公司</w:t>
      </w:r>
    </w:p>
    <w:p>
      <w:pPr>
        <w:spacing w:after="150"/>
      </w:pPr>
      <w:r>
        <w:rPr/>
        <w:t xml:space="preserve">一、企业概述</w:t>
      </w:r>
    </w:p>
    <w:p>
      <w:pPr>
        <w:spacing w:after="150"/>
      </w:pPr>
      <w:r>
        <w:rPr/>
        <w:t xml:space="preserve">二、企业主要经营情况</w:t>
      </w:r>
    </w:p>
    <w:p>
      <w:pPr>
        <w:spacing w:after="150"/>
      </w:pPr>
      <w:r>
        <w:rPr/>
        <w:t xml:space="preserve">三、企业产品情况</w:t>
      </w:r>
    </w:p>
    <w:p>
      <w:pPr>
        <w:spacing w:after="150"/>
      </w:pPr>
      <w:r>
        <w:rPr/>
        <w:t xml:space="preserve">四、企业客户情况</w:t>
      </w:r>
    </w:p>
    <w:p>
      <w:pPr>
        <w:spacing w:after="150"/>
      </w:pPr>
      <w:r>
        <w:rPr/>
        <w:t xml:space="preserve">五、企业发展优势分析</w:t>
      </w:r>
    </w:p>
    <w:p>
      <w:pPr>
        <w:spacing w:after="150"/>
      </w:pPr>
      <w:r>
        <w:rPr/>
        <w:t xml:space="preserve">第五节 深圳市蓝凌软件股份有限公司</w:t>
      </w:r>
    </w:p>
    <w:p>
      <w:pPr>
        <w:spacing w:after="150"/>
      </w:pPr>
      <w:r>
        <w:rPr/>
        <w:t xml:space="preserve">一、企业概述</w:t>
      </w:r>
    </w:p>
    <w:p>
      <w:pPr>
        <w:spacing w:after="150"/>
      </w:pPr>
      <w:r>
        <w:rPr/>
        <w:t xml:space="preserve">二、企业主要经营状况</w:t>
      </w:r>
    </w:p>
    <w:p>
      <w:pPr>
        <w:spacing w:after="150"/>
      </w:pPr>
      <w:r>
        <w:rPr/>
        <w:t xml:space="preserve">三、企业产品服务</w:t>
      </w:r>
    </w:p>
    <w:p>
      <w:pPr>
        <w:spacing w:after="150"/>
      </w:pPr>
      <w:r>
        <w:rPr/>
        <w:t xml:space="preserve">四、企业客户情况</w:t>
      </w:r>
    </w:p>
    <w:p>
      <w:pPr>
        <w:spacing w:after="150"/>
      </w:pPr>
      <w:r>
        <w:rPr/>
        <w:t xml:space="preserve">五、企业发展优势分析</w:t>
      </w:r>
    </w:p>
    <w:p>
      <w:pPr>
        <w:spacing w:after="150"/>
      </w:pPr>
      <w:r>
        <w:rPr/>
        <w:t xml:space="preserve">第六节 华天动力</w:t>
      </w:r>
    </w:p>
    <w:p>
      <w:pPr>
        <w:spacing w:after="150"/>
      </w:pPr>
      <w:r>
        <w:rPr/>
        <w:t xml:space="preserve">一、企业概述</w:t>
      </w:r>
    </w:p>
    <w:p>
      <w:pPr>
        <w:spacing w:after="150"/>
      </w:pPr>
      <w:r>
        <w:rPr/>
        <w:t xml:space="preserve">二、企业运行情况</w:t>
      </w:r>
    </w:p>
    <w:p>
      <w:pPr>
        <w:spacing w:after="150"/>
      </w:pPr>
      <w:r>
        <w:rPr/>
        <w:t xml:space="preserve">三、企业产品情况</w:t>
      </w:r>
    </w:p>
    <w:p>
      <w:pPr>
        <w:spacing w:after="150"/>
      </w:pPr>
      <w:r>
        <w:rPr/>
        <w:t xml:space="preserve">四、企业发展优势分析</w:t>
      </w:r>
    </w:p>
    <w:p>
      <w:pPr>
        <w:spacing w:after="150"/>
      </w:pPr>
      <w:r>
        <w:rPr/>
        <w:t xml:space="preserve">第七节“钉钉”(ding talk)</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四、企业战略合作</w:t>
      </w:r>
    </w:p>
    <w:p>
      <w:pPr>
        <w:spacing w:after="150"/>
      </w:pPr>
      <w:r>
        <w:rPr/>
        <w:t xml:space="preserve">五、企业发展优势分析</w:t>
      </w:r>
    </w:p>
    <w:p>
      <w:pPr>
        <w:spacing w:after="150"/>
      </w:pPr>
      <w:r>
        <w:rPr/>
        <w:t xml:space="preserve">第八节 ibm notes</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鼎捷软件股份有限公司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用友网络科技股份有限公司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2024-2029年中国协同控制行业发展与投资风险分析</w:t>
      </w:r>
    </w:p>
    <w:p>
      <w:pPr>
        <w:spacing w:after="150"/>
      </w:pPr>
      <w:r>
        <w:rPr/>
        <w:t xml:space="preserve">第一节 协同控制行业环境风险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协同控制行业政策风险</w:t>
      </w:r>
    </w:p>
    <w:p>
      <w:pPr>
        <w:spacing w:after="150"/>
      </w:pPr>
      <w:r>
        <w:rPr/>
        <w:t xml:space="preserve">第四节 协同控制行业市场风险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2024-2029年中国协同控制行业发展前景及投资机会分析</w:t>
      </w:r>
    </w:p>
    <w:p>
      <w:pPr>
        <w:spacing w:after="150"/>
      </w:pPr>
      <w:r>
        <w:rPr/>
        <w:t xml:space="preserve">第一节 协同控制行业发展前景预测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协同控制行业投资机会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协同控制行业研究结论及建议</w:t>
      </w:r>
    </w:p>
    <w:p>
      <w:pPr>
        <w:spacing w:after="150"/>
      </w:pPr>
      <w:r>
        <w:rPr/>
        <w:t xml:space="preserve">第二节 中道泰和协同控制行业发展建议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图表：协同管理软件行业厂商类型</w:t>
      </w:r>
    </w:p>
    <w:p>
      <w:pPr>
        <w:spacing w:after="150"/>
      </w:pPr>
      <w:r>
        <w:rPr/>
        <w:t xml:space="preserve">图表：中国协同控制行业发展历程</w:t>
      </w:r>
    </w:p>
    <w:p>
      <w:pPr>
        <w:spacing w:after="150"/>
      </w:pPr>
      <w:r>
        <w:rPr/>
        <w:t xml:space="preserve">图表：国内重点区域协同软件市场需求占比</w:t>
      </w:r>
    </w:p>
    <w:p>
      <w:pPr>
        <w:spacing w:after="150"/>
      </w:pPr>
      <w:r>
        <w:rPr/>
        <w:t xml:space="preserve">图表：协同控制管理行业产业链结构图</w:t>
      </w:r>
    </w:p>
    <w:p>
      <w:pPr>
        <w:spacing w:after="150"/>
      </w:pPr>
      <w:r>
        <w:rPr/>
        <w:t xml:space="preserve">图表：协同管理软件价值</w:t>
      </w:r>
    </w:p>
    <w:p>
      <w:pPr>
        <w:spacing w:after="150"/>
      </w:pPr>
      <w:r>
        <w:rPr/>
        <w:t xml:space="preserve">图表：协同管理和移动办公软件产品竞争格局</w:t>
      </w:r>
    </w:p>
    <w:p>
      <w:pPr>
        <w:spacing w:after="150"/>
      </w:pPr>
      <w:r>
        <w:rPr/>
        <w:t xml:space="preserve">图表：协同控制下游行业分布情况</w:t>
      </w:r>
    </w:p>
    <w:p>
      <w:pPr>
        <w:spacing w:after="150"/>
      </w:pPr>
      <w:r>
        <w:rPr/>
        <w:t xml:space="preserve">图表：2019-2023年中国协同管理软件行业资产负债率情况</w:t>
      </w:r>
    </w:p>
    <w:p>
      <w:pPr>
        <w:spacing w:after="150"/>
      </w:pPr>
      <w:r>
        <w:rPr/>
        <w:t xml:space="preserve">图表：2019-2023年中国协同管理软件行业速动比率情况</w:t>
      </w:r>
    </w:p>
    <w:p>
      <w:pPr>
        <w:spacing w:after="150"/>
      </w:pPr>
      <w:r>
        <w:rPr/>
        <w:t xml:space="preserve">图表：2019-2023年中国协同管理软件行业速动比率情况</w:t>
      </w:r>
    </w:p>
    <w:p>
      <w:pPr>
        <w:spacing w:after="150"/>
      </w:pPr>
      <w:r>
        <w:rPr/>
        <w:t xml:space="preserve">图表：2024-2029年中国协同管理软件行业速动比率预测</w:t>
      </w:r>
    </w:p>
    <w:p>
      <w:pPr>
        <w:spacing w:after="150"/>
      </w:pPr>
      <w:r>
        <w:rPr/>
        <w:t xml:space="preserve">图表：2019-2023年中国协同管理软件行业总资产周转率情况</w:t>
      </w:r>
    </w:p>
    <w:p>
      <w:pPr>
        <w:spacing w:after="150"/>
      </w:pPr>
      <w:r>
        <w:rPr/>
        <w:t xml:space="preserve">图表：2019-2023年中国协同管理软件行业 净资产周转率情况</w:t>
      </w:r>
    </w:p>
    <w:p>
      <w:pPr>
        <w:spacing w:after="150"/>
      </w:pPr>
      <w:r>
        <w:rPr/>
        <w:t xml:space="preserve">图表：2019-2023年中国协同管理软件行业应收账款周转率情况</w:t>
      </w:r>
    </w:p>
    <w:p>
      <w:pPr>
        <w:spacing w:after="150"/>
      </w:pPr>
      <w:r>
        <w:rPr/>
        <w:t xml:space="preserve">图表：2019-2023年中国协同管理软件行业存货周转率情况</w:t>
      </w:r>
    </w:p>
    <w:p>
      <w:pPr>
        <w:spacing w:after="150"/>
      </w:pPr>
      <w:r>
        <w:rPr/>
        <w:t xml:space="preserve">图表：2019-2023年中国协同管理软件行业总资产周转率预测</w:t>
      </w:r>
    </w:p>
    <w:p>
      <w:pPr>
        <w:spacing w:after="150"/>
      </w:pPr>
      <w:r>
        <w:rPr/>
        <w:t xml:space="preserve">图表：2022年中国协同管理软件行业cr3情况</w:t>
      </w:r>
    </w:p>
    <w:p>
      <w:pPr>
        <w:spacing w:after="150"/>
      </w:pPr>
      <w:r>
        <w:rPr/>
        <w:t xml:space="preserve">图表：2019-2023年泛微网络主要经济指标情况</w:t>
      </w:r>
    </w:p>
    <w:p>
      <w:pPr>
        <w:spacing w:after="150"/>
      </w:pPr>
      <w:r>
        <w:rPr/>
        <w:t xml:space="preserve">图表：2019-2023年泛微网络盈利能力指标情况</w:t>
      </w:r>
    </w:p>
    <w:p>
      <w:pPr>
        <w:spacing w:after="150"/>
      </w:pPr>
      <w:r>
        <w:rPr/>
        <w:t xml:space="preserve">图表：2016-2022年泛微网络偿债能力指标情况</w:t>
      </w:r>
    </w:p>
    <w:p>
      <w:pPr>
        <w:spacing w:after="150"/>
      </w:pPr>
      <w:r>
        <w:rPr/>
        <w:t xml:space="preserve">图表：2019-2023年致远互联盈利能力指标情况</w:t>
      </w:r>
    </w:p>
    <w:p>
      <w:pPr>
        <w:spacing w:after="150"/>
      </w:pPr>
      <w:r>
        <w:rPr/>
        <w:t xml:space="preserve">图表：2019-2023年致远互联公司资产负债率变动</w:t>
      </w:r>
    </w:p>
    <w:p>
      <w:pPr>
        <w:spacing w:after="150"/>
      </w:pPr>
      <w:r>
        <w:rPr/>
        <w:t xml:space="preserve">图表：金和网络盈利能力指标分析</w:t>
      </w:r>
    </w:p>
    <w:p>
      <w:pPr>
        <w:spacing w:after="150"/>
      </w:pPr>
      <w:r>
        <w:rPr/>
        <w:t xml:space="preserve">图表：金和网络偿债能力指标分析</w:t>
      </w:r>
    </w:p>
    <w:p>
      <w:pPr>
        <w:spacing w:after="150"/>
      </w:pPr>
      <w:r>
        <w:rPr/>
        <w:t xml:space="preserve">图表：慧点科技智慧协同领域产品布局情况</w:t>
      </w:r>
    </w:p>
    <w:p>
      <w:pPr>
        <w:spacing w:after="150"/>
      </w:pPr>
      <w:r>
        <w:rPr/>
        <w:t xml:space="preserve">图表：慧点科技国内的500强客户一览</w:t>
      </w:r>
    </w:p>
    <w:p>
      <w:pPr>
        <w:spacing w:after="150"/>
      </w:pPr>
      <w:r>
        <w:rPr/>
        <w:t xml:space="preserve">图表：蓝凌软件运行现状</w:t>
      </w:r>
    </w:p>
    <w:p>
      <w:pPr>
        <w:spacing w:after="150"/>
      </w:pPr>
      <w:r>
        <w:rPr/>
        <w:t xml:space="preserve">图表：蓝凌软件部分500强客户展示</w:t>
      </w:r>
    </w:p>
    <w:p>
      <w:pPr>
        <w:spacing w:after="150"/>
      </w:pPr>
      <w:r>
        <w:rPr/>
        <w:t xml:space="preserve">图表：蓝凌科技行业荣誉展示</w:t>
      </w:r>
    </w:p>
    <w:p>
      <w:pPr>
        <w:spacing w:after="150"/>
      </w:pPr>
      <w:r>
        <w:rPr/>
        <w:t xml:space="preserve">图表：华天动力协同管理软件产品布局情况</w:t>
      </w:r>
    </w:p>
    <w:p>
      <w:pPr>
        <w:spacing w:after="150"/>
      </w:pPr>
      <w:r>
        <w:rPr/>
        <w:t xml:space="preserve">图表：ibm2022年前三季度经营指标情况</w:t>
      </w:r>
    </w:p>
    <w:p>
      <w:pPr>
        <w:spacing w:after="150"/>
      </w:pPr>
      <w:r>
        <w:rPr/>
        <w:t xml:space="preserve">图表：ibm企业盈利能力指标情况</w:t>
      </w:r>
    </w:p>
    <w:p>
      <w:pPr>
        <w:spacing w:after="150"/>
      </w:pPr>
      <w:r>
        <w:rPr/>
        <w:t xml:space="preserve">图表：2019-2023年ibm企业偿债能力指标情况</w:t>
      </w:r>
    </w:p>
    <w:p>
      <w:pPr>
        <w:spacing w:after="150"/>
      </w:pPr>
      <w:r>
        <w:rPr/>
        <w:t xml:space="preserve">图表：2019-2023年鼎捷软件盈利能力指标情况</w:t>
      </w:r>
    </w:p>
    <w:p>
      <w:pPr>
        <w:spacing w:after="150"/>
      </w:pPr>
      <w:r>
        <w:rPr/>
        <w:t xml:space="preserve">图表：2019-2023年鼎捷软件偿债能力指标情况</w:t>
      </w:r>
    </w:p>
    <w:p>
      <w:pPr>
        <w:spacing w:after="150"/>
      </w:pPr>
      <w:r>
        <w:rPr/>
        <w:t xml:space="preserve">图表：2019-2023年用友网络盈利能力指标情况</w:t>
      </w:r>
    </w:p>
    <w:p>
      <w:pPr>
        <w:spacing w:after="150"/>
      </w:pPr>
      <w:r>
        <w:rPr/>
        <w:t xml:space="preserve">图表：2019-2023年用友网络偿债能力指标情况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协同控制行业市场发展分析及发展趋势与投资前景研究报告(2024-2029版)</dc:title>
  <dc:description>协同控制行业市场发展分析及发展趋势与投资前景研究报告(2024-2029版)</dc:description>
  <dc:subject>协同控制行业市场发展分析及发展趋势与投资前景研究报告(2024-2029版)</dc:subject>
  <cp:keywords>研究报告</cp:keywords>
  <cp:category>研究报告</cp:category>
  <cp:lastModifiedBy>北京中道泰和信息咨询有限公司</cp:lastModifiedBy>
  <dcterms:created xsi:type="dcterms:W3CDTF">2024-01-29T06:04:37+08:00</dcterms:created>
  <dcterms:modified xsi:type="dcterms:W3CDTF">2024-01-29T06:04:37+08:00</dcterms:modified>
</cp:coreProperties>
</file>

<file path=docProps/custom.xml><?xml version="1.0" encoding="utf-8"?>
<Properties xmlns="http://schemas.openxmlformats.org/officeDocument/2006/custom-properties" xmlns:vt="http://schemas.openxmlformats.org/officeDocument/2006/docPropsVTypes"/>
</file>