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中国电力自动化市场投资机会及企业IPO上市环境综合评估报告(2024-2029版)</w:t>
      </w:r>
    </w:p>
    <w:p>
      <w:pPr>
        <w:spacing w:after="150"/>
      </w:pPr>
      <w:r>
        <w:rPr>
          <w:b w:val="1"/>
          <w:bCs w:val="1"/>
        </w:rPr>
        <w:t xml:space="preserve">报告简介</w:t>
      </w:r>
    </w:p>
    <w:p>
      <w:pPr>
        <w:spacing w:after="150"/>
      </w:pPr>
      <w:r>
        <w:rPr/>
        <w:t xml:space="preserve">中小企业一直存在融资难、融资贵问题，金融去杠杆，中小企业融资渠道不畅。我国金融体系以间接融资为主，中小企业规模小，缺乏有效的抵押和担保，经营风险高，难以获得银行贷款支持。金融机构对小微企业贷款余额增速从2017年末以来逐步下滑，2018年末降至历史低点8.9%，而同期金融机构各项贷款余额增速达到39.7%。自从2019年到2021年以来普惠金融虽缓解了中小企业融资困境，但小微企业贷款余额增速与同期金融机构相比仍有较大差距。企业想要发展壮大，最离不开的就是资金。在企业发展运营的过程中，也需要充足的现金流作为支撑。因此上市可以很好地解决企业面临的资金问题。</w:t>
      </w:r>
    </w:p>
    <w:p>
      <w:pPr>
        <w:spacing w:after="150"/>
      </w:pPr>
      <w:r>
        <w:rPr/>
        <w:t xml:space="preserve">2020年2月，证监会在前期征求意见基础上正式发布修订后的关于上市公司再融资相关规则。此次再融资制度修订是证监会近年持续完善再融资市场化机制、增强资本市场服务实体经济能力、深化金融供给侧结构性改革的重要措施。 再融资新政一经推出，便得到市场的踊跃响应。在不足一个月的时间内上市公司发布非公开发行股票预案的融资规模达千亿元。</w:t>
      </w:r>
    </w:p>
    <w:p>
      <w:pPr>
        <w:spacing w:after="150"/>
      </w:pPr>
      <w:r>
        <w:rPr/>
        <w:t xml:space="preserve">本报告由北京中道泰和信息咨询有限公司领衔撰写，在大量周密的市场调研基础上，主要依据了国家统计局、国家经济信息中心、中国证券监督管理委员会、中国证券业协会、51行业报告网、国内外相关报刊杂志的基础信息以及企业IPO专业研究单位等公布和提供的大量资料。首先介绍企业IPO的定义、流程等，然后分析企业IPO上市的数量、融资等现状以及企业IPO上市被否的原因，接着分析企业并购整合市场运行情况。重点监测企业IPO上市和并购的实时数据和事件，同时对于相关的中小板和创业板IPO进行分析，最后结合IPO市场的形势和前景分析为企业提供IPO上市的全盘指导，同时中道泰和对企业IPO上市进行全面的参考分析。本报告是企业选择IPO上市时机、IPO上市运作流程、IPO上市风险预警以及成功上市整体规划的战略参考报告。本报告为中道泰和公司独家首创针对企业上市融资提供前期指导服务的专项研究报告，此报告为个性化定制服务报告，我们将根据不同类型及不同行业的企业提出的具体要求，修订报告目录，并在此目录的基础上重新完善行业数据及分析内容，为企业顺利上市融资提供全程指引服务。目前，中道泰和公司已经成功协助国内数十家企业成功上市，其招股说明书均引用中道泰和公司提供的权威市场数据，充分帮助企业明确市场定位、树立行业地位，为其上市融资起到了积极作用!</w:t>
      </w:r>
    </w:p>
    <w:p>
      <w:pPr>
        <w:spacing w:after="150"/>
      </w:pPr>
      <w:r>
        <w:rPr>
          <w:b w:val="1"/>
          <w:bCs w:val="1"/>
        </w:rPr>
        <w:t xml:space="preserve">报告目录</w:t>
      </w:r>
    </w:p>
    <w:p>
      <w:pPr>
        <w:spacing w:after="150"/>
      </w:pPr>
      <w:r>
        <w:rPr>
          <w:b w:val="1"/>
          <w:bCs w:val="1"/>
        </w:rPr>
        <w:t xml:space="preserve">第一部分 行业发展形势分析</w:t>
      </w:r>
    </w:p>
    <w:p>
      <w:pPr>
        <w:spacing w:after="150"/>
      </w:pPr>
      <w:r>
        <w:rPr>
          <w:b w:val="1"/>
          <w:bCs w:val="1"/>
        </w:rPr>
        <w:t xml:space="preserve">第一章 电力自动化行业发展综述</w:t>
      </w:r>
    </w:p>
    <w:p>
      <w:pPr>
        <w:spacing w:after="150"/>
      </w:pPr>
      <w:r>
        <w:rPr/>
        <w:t xml:space="preserve">第一节 电力自动化行业定义及分类</w:t>
      </w:r>
    </w:p>
    <w:p>
      <w:pPr>
        <w:spacing w:after="150"/>
      </w:pPr>
      <w:r>
        <w:rPr/>
        <w:t xml:space="preserve">一、行业定义</w:t>
      </w:r>
    </w:p>
    <w:p>
      <w:pPr>
        <w:spacing w:after="150"/>
      </w:pPr>
      <w:r>
        <w:rPr/>
        <w:t xml:space="preserve">二、行业主要产品分类</w:t>
      </w:r>
    </w:p>
    <w:p>
      <w:pPr>
        <w:spacing w:after="150"/>
      </w:pPr>
      <w:r>
        <w:rPr/>
        <w:t xml:space="preserve">三、行业特性及在国民经济中的地位</w:t>
      </w:r>
    </w:p>
    <w:p>
      <w:pPr>
        <w:spacing w:after="150"/>
      </w:pPr>
      <w:r>
        <w:rPr/>
        <w:t xml:space="preserve">第二节 电力自动化行业统计标准</w:t>
      </w:r>
    </w:p>
    <w:p>
      <w:pPr>
        <w:spacing w:after="150"/>
      </w:pPr>
      <w:r>
        <w:rPr/>
        <w:t xml:space="preserve">一、统计部门和统计口径</w:t>
      </w:r>
    </w:p>
    <w:p>
      <w:pPr>
        <w:spacing w:after="150"/>
      </w:pPr>
      <w:r>
        <w:rPr/>
        <w:t xml:space="preserve">二、行业主要统计方法介绍</w:t>
      </w:r>
    </w:p>
    <w:p>
      <w:pPr>
        <w:spacing w:after="150"/>
      </w:pPr>
      <w:r>
        <w:rPr/>
        <w:t xml:space="preserve">三、行业涵盖数据种类介绍</w:t>
      </w:r>
    </w:p>
    <w:p>
      <w:pPr>
        <w:spacing w:after="150"/>
      </w:pPr>
      <w:r>
        <w:rPr/>
        <w:t xml:space="preserve">第三节 2019-2023年电力自动化行业经济指标分析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第四节 电力自动化行业产业链分析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四、行业产业链上游相关行业分析</w:t>
      </w:r>
    </w:p>
    <w:p>
      <w:pPr>
        <w:spacing w:after="150"/>
      </w:pPr>
      <w:r>
        <w:rPr/>
        <w:t xml:space="preserve">五、行业下游产业链相关行业分析</w:t>
      </w:r>
    </w:p>
    <w:p>
      <w:pPr>
        <w:spacing w:after="150"/>
      </w:pPr>
      <w:r>
        <w:rPr/>
        <w:t xml:space="preserve">六、上下游行业影响及风险提示</w:t>
      </w:r>
    </w:p>
    <w:p>
      <w:pPr>
        <w:spacing w:after="150"/>
      </w:pPr>
      <w:r>
        <w:rPr>
          <w:b w:val="1"/>
          <w:bCs w:val="1"/>
        </w:rPr>
        <w:t xml:space="preserve">第二章 电力自动化市场发展现状分析</w:t>
      </w:r>
    </w:p>
    <w:p>
      <w:pPr>
        <w:spacing w:after="150"/>
      </w:pPr>
      <w:r>
        <w:rPr/>
        <w:t xml:space="preserve">第一节 我国电力自动化行业发展状况分析</w:t>
      </w:r>
    </w:p>
    <w:p>
      <w:pPr>
        <w:spacing w:after="150"/>
      </w:pPr>
      <w:r>
        <w:rPr/>
        <w:t xml:space="preserve">一、我国电力自动化行业发展阶段</w:t>
      </w:r>
    </w:p>
    <w:p>
      <w:pPr>
        <w:spacing w:after="150"/>
      </w:pPr>
      <w:r>
        <w:rPr/>
        <w:t xml:space="preserve">二、我国电力自动化行业发展总体概况</w:t>
      </w:r>
    </w:p>
    <w:p>
      <w:pPr>
        <w:spacing w:after="150"/>
      </w:pPr>
      <w:r>
        <w:rPr/>
        <w:t xml:space="preserve">三、我国电力自动化行业发展特点分析</w:t>
      </w:r>
    </w:p>
    <w:p>
      <w:pPr>
        <w:spacing w:after="150"/>
      </w:pPr>
      <w:r>
        <w:rPr/>
        <w:t xml:space="preserve">四、我国电力自动化行业商业模式分析</w:t>
      </w:r>
    </w:p>
    <w:p>
      <w:pPr>
        <w:spacing w:after="150"/>
      </w:pPr>
      <w:r>
        <w:rPr/>
        <w:t xml:space="preserve">第二节 2019-2023年电力自动化行业发展现状</w:t>
      </w:r>
    </w:p>
    <w:p>
      <w:pPr>
        <w:spacing w:after="150"/>
      </w:pPr>
      <w:r>
        <w:rPr/>
        <w:t xml:space="preserve">一、电力自动化市场规模及成长性分析</w:t>
      </w:r>
    </w:p>
    <w:p>
      <w:pPr>
        <w:spacing w:after="150"/>
      </w:pPr>
      <w:r>
        <w:rPr/>
        <w:t xml:space="preserve">二、2019-2023年我国电力自动化行业发展分析</w:t>
      </w:r>
    </w:p>
    <w:p>
      <w:pPr>
        <w:spacing w:after="150"/>
      </w:pPr>
      <w:r>
        <w:rPr/>
        <w:t xml:space="preserve">三、2019-2023年中国电力自动化企业发展分析</w:t>
      </w:r>
    </w:p>
    <w:p>
      <w:pPr>
        <w:spacing w:after="150"/>
      </w:pPr>
      <w:r>
        <w:rPr/>
        <w:t xml:space="preserve">四、2019-2023年我国电力自动化行业需求情况</w:t>
      </w:r>
    </w:p>
    <w:p>
      <w:pPr>
        <w:spacing w:after="150"/>
      </w:pPr>
      <w:r>
        <w:rPr/>
        <w:t xml:space="preserve">1、电力自动化行业需求市场</w:t>
      </w:r>
    </w:p>
    <w:p>
      <w:pPr>
        <w:spacing w:after="150"/>
      </w:pPr>
      <w:r>
        <w:rPr/>
        <w:t xml:space="preserve">2、电力自动化行业客户结构</w:t>
      </w:r>
    </w:p>
    <w:p>
      <w:pPr>
        <w:spacing w:after="150"/>
      </w:pPr>
      <w:r>
        <w:rPr/>
        <w:t xml:space="preserve">3、电力自动化行业需求的地区差异</w:t>
      </w:r>
    </w:p>
    <w:p>
      <w:pPr>
        <w:spacing w:after="150"/>
      </w:pPr>
      <w:r>
        <w:rPr/>
        <w:t xml:space="preserve">五、2019-2023年我国电力自动化行业供需平衡分析</w:t>
      </w:r>
    </w:p>
    <w:p>
      <w:pPr>
        <w:spacing w:after="150"/>
      </w:pPr>
      <w:r>
        <w:rPr/>
        <w:t xml:space="preserve">第三节 中国电力自动化行业细分市场结构分析</w:t>
      </w:r>
    </w:p>
    <w:p>
      <w:pPr>
        <w:spacing w:after="150"/>
      </w:pPr>
      <w:r>
        <w:rPr/>
        <w:t xml:space="preserve">一、电力自动化行业市场结构现状分析</w:t>
      </w:r>
    </w:p>
    <w:p>
      <w:pPr>
        <w:spacing w:after="150"/>
      </w:pPr>
      <w:r>
        <w:rPr/>
        <w:t xml:space="preserve">二、电力自动化行业细分结构特征分析</w:t>
      </w:r>
    </w:p>
    <w:p>
      <w:pPr>
        <w:spacing w:after="150"/>
      </w:pPr>
      <w:r>
        <w:rPr/>
        <w:t xml:space="preserve">三、电力自动化行业细分市场发展概况</w:t>
      </w:r>
    </w:p>
    <w:p>
      <w:pPr>
        <w:spacing w:after="150"/>
      </w:pPr>
      <w:r>
        <w:rPr/>
        <w:t xml:space="preserve">四、电力自动化行业市场结构变化趋势</w:t>
      </w:r>
    </w:p>
    <w:p>
      <w:pPr>
        <w:spacing w:after="150"/>
      </w:pPr>
      <w:r>
        <w:rPr>
          <w:b w:val="1"/>
          <w:bCs w:val="1"/>
        </w:rPr>
        <w:t xml:space="preserve">第三章 2024-2029年电力自动化市场投资机会分析</w:t>
      </w:r>
    </w:p>
    <w:p>
      <w:pPr>
        <w:spacing w:after="150"/>
      </w:pPr>
      <w:r>
        <w:rPr/>
        <w:t xml:space="preserve">第一节 2024-2029年电力自动化市场发展前景</w:t>
      </w:r>
    </w:p>
    <w:p>
      <w:pPr>
        <w:spacing w:after="150"/>
      </w:pPr>
      <w:r>
        <w:rPr/>
        <w:t xml:space="preserve">一、2024-2029年电力自动化市场发展潜力</w:t>
      </w:r>
    </w:p>
    <w:p>
      <w:pPr>
        <w:spacing w:after="150"/>
      </w:pPr>
      <w:r>
        <w:rPr/>
        <w:t xml:space="preserve">二、2024-2029年电力自动化市场发展前景展望</w:t>
      </w:r>
    </w:p>
    <w:p>
      <w:pPr>
        <w:spacing w:after="150"/>
      </w:pPr>
      <w:r>
        <w:rPr/>
        <w:t xml:space="preserve">三、2024-2029年电力自动化细分行业发展前景分析</w:t>
      </w:r>
    </w:p>
    <w:p>
      <w:pPr>
        <w:spacing w:after="150"/>
      </w:pPr>
      <w:r>
        <w:rPr/>
        <w:t xml:space="preserve">第二节 2024-2029年电力自动化市场发展趋势预测</w:t>
      </w:r>
    </w:p>
    <w:p>
      <w:pPr>
        <w:spacing w:after="150"/>
      </w:pPr>
      <w:r>
        <w:rPr/>
        <w:t xml:space="preserve">一、2024-2029年电力自动化行业发展趋势</w:t>
      </w:r>
    </w:p>
    <w:p>
      <w:pPr>
        <w:spacing w:after="150"/>
      </w:pPr>
      <w:r>
        <w:rPr/>
        <w:t xml:space="preserve">二、2024-2029年电力自动化市场规模预测</w:t>
      </w:r>
    </w:p>
    <w:p>
      <w:pPr>
        <w:spacing w:after="150"/>
      </w:pPr>
      <w:r>
        <w:rPr/>
        <w:t xml:space="preserve">三、2024-2029年电力自动化行业应用趋势预测</w:t>
      </w:r>
    </w:p>
    <w:p>
      <w:pPr>
        <w:spacing w:after="150"/>
      </w:pPr>
      <w:r>
        <w:rPr/>
        <w:t xml:space="preserve">四、2024-2029年细分市场发展趋势预测</w:t>
      </w:r>
    </w:p>
    <w:p>
      <w:pPr>
        <w:spacing w:after="150"/>
      </w:pPr>
      <w:r>
        <w:rPr/>
        <w:t xml:space="preserve">第三节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第二部分 市场竞争与企业分析</w:t>
      </w:r>
    </w:p>
    <w:p>
      <w:pPr>
        <w:spacing w:after="150"/>
      </w:pPr>
      <w:r>
        <w:rPr>
          <w:b w:val="1"/>
          <w:bCs w:val="1"/>
        </w:rPr>
        <w:t xml:space="preserve">第四章 2024-2029年电力自动化行业竞争形势分析</w:t>
      </w:r>
    </w:p>
    <w:p>
      <w:pPr>
        <w:spacing w:after="150"/>
      </w:pPr>
      <w:r>
        <w:rPr/>
        <w:t xml:space="preserve">第一节 行业总体市场竞争状况分析</w:t>
      </w:r>
    </w:p>
    <w:p>
      <w:pPr>
        <w:spacing w:after="150"/>
      </w:pPr>
      <w:r>
        <w:rPr/>
        <w:t xml:space="preserve">一、电力自动化行业竞争结构分析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二、电力自动化行业企业间竞争格局分析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三、电力自动化行业集中度分析</w:t>
      </w:r>
    </w:p>
    <w:p>
      <w:pPr>
        <w:spacing w:after="150"/>
      </w:pPr>
      <w:r>
        <w:rPr/>
        <w:t xml:space="preserve">1、市场集中度分析</w:t>
      </w:r>
    </w:p>
    <w:p>
      <w:pPr>
        <w:spacing w:after="150"/>
      </w:pPr>
      <w:r>
        <w:rPr/>
        <w:t xml:space="preserve">2、企业集中度分析</w:t>
      </w:r>
    </w:p>
    <w:p>
      <w:pPr>
        <w:spacing w:after="150"/>
      </w:pPr>
      <w:r>
        <w:rPr/>
        <w:t xml:space="preserve">3、区域集中度分析</w:t>
      </w:r>
    </w:p>
    <w:p>
      <w:pPr>
        <w:spacing w:after="150"/>
      </w:pPr>
      <w:r>
        <w:rPr/>
        <w:t xml:space="preserve">4、各子行业集中度</w:t>
      </w:r>
    </w:p>
    <w:p>
      <w:pPr>
        <w:spacing w:after="150"/>
      </w:pPr>
      <w:r>
        <w:rPr/>
        <w:t xml:space="preserve">5、集中度变化趋势</w:t>
      </w:r>
    </w:p>
    <w:p>
      <w:pPr>
        <w:spacing w:after="150"/>
      </w:pPr>
      <w:r>
        <w:rPr/>
        <w:t xml:space="preserve">四、电力自动化行业swot分析</w:t>
      </w:r>
    </w:p>
    <w:p>
      <w:pPr>
        <w:spacing w:after="150"/>
      </w:pPr>
      <w:r>
        <w:rPr/>
        <w:t xml:space="preserve">1、电力自动化行业优势分析</w:t>
      </w:r>
    </w:p>
    <w:p>
      <w:pPr>
        <w:spacing w:after="150"/>
      </w:pPr>
      <w:r>
        <w:rPr/>
        <w:t xml:space="preserve">2、电力自动化行业劣势分析</w:t>
      </w:r>
    </w:p>
    <w:p>
      <w:pPr>
        <w:spacing w:after="150"/>
      </w:pPr>
      <w:r>
        <w:rPr/>
        <w:t xml:space="preserve">3、电力自动化行业机会分析</w:t>
      </w:r>
    </w:p>
    <w:p>
      <w:pPr>
        <w:spacing w:after="150"/>
      </w:pPr>
      <w:r>
        <w:rPr/>
        <w:t xml:space="preserve">4、电力自动化行业威胁分析</w:t>
      </w:r>
    </w:p>
    <w:p>
      <w:pPr>
        <w:spacing w:after="150"/>
      </w:pPr>
      <w:r>
        <w:rPr/>
        <w:t xml:space="preserve">第二节 中国电力自动化行业竞争格局综述</w:t>
      </w:r>
    </w:p>
    <w:p>
      <w:pPr>
        <w:spacing w:after="150"/>
      </w:pPr>
      <w:r>
        <w:rPr/>
        <w:t xml:space="preserve">一、电力自动化行业竞争概况</w:t>
      </w:r>
    </w:p>
    <w:p>
      <w:pPr>
        <w:spacing w:after="150"/>
      </w:pPr>
      <w:r>
        <w:rPr/>
        <w:t xml:space="preserve">1、中国电力自动化行业竞争格局</w:t>
      </w:r>
    </w:p>
    <w:p>
      <w:pPr>
        <w:spacing w:after="150"/>
      </w:pPr>
      <w:r>
        <w:rPr/>
        <w:t xml:space="preserve">2、电力自动化业未来竞争格局和特点</w:t>
      </w:r>
    </w:p>
    <w:p>
      <w:pPr>
        <w:spacing w:after="150"/>
      </w:pPr>
      <w:r>
        <w:rPr/>
        <w:t xml:space="preserve">3、电力自动化市场进入及竞争对手分析</w:t>
      </w:r>
    </w:p>
    <w:p>
      <w:pPr>
        <w:spacing w:after="150"/>
      </w:pPr>
      <w:r>
        <w:rPr/>
        <w:t xml:space="preserve">二、中国电力自动化行业竞争力分析</w:t>
      </w:r>
    </w:p>
    <w:p>
      <w:pPr>
        <w:spacing w:after="150"/>
      </w:pPr>
      <w:r>
        <w:rPr/>
        <w:t xml:space="preserve">1、我国电力自动化行业竞争力剖析</w:t>
      </w:r>
    </w:p>
    <w:p>
      <w:pPr>
        <w:spacing w:after="150"/>
      </w:pPr>
      <w:r>
        <w:rPr/>
        <w:t xml:space="preserve">2、我国电力自动化企业市场竞争的优势</w:t>
      </w:r>
    </w:p>
    <w:p>
      <w:pPr>
        <w:spacing w:after="150"/>
      </w:pPr>
      <w:r>
        <w:rPr/>
        <w:t xml:space="preserve">3、国内电力自动化企业竞争能力提升途径</w:t>
      </w:r>
    </w:p>
    <w:p>
      <w:pPr>
        <w:spacing w:after="150"/>
      </w:pPr>
      <w:r>
        <w:rPr/>
        <w:t xml:space="preserve">三、中国电力自动化产品(服务)竞争力优势分析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第五章 电力自动化行业重点企业经营形势分析</w:t>
      </w:r>
    </w:p>
    <w:p>
      <w:pPr>
        <w:spacing w:after="150"/>
      </w:pPr>
      <w:r>
        <w:rPr/>
        <w:t xml:space="preserve">第一节 中国电力自动化企业总体发展状况分析</w:t>
      </w:r>
    </w:p>
    <w:p>
      <w:pPr>
        <w:spacing w:after="150"/>
      </w:pPr>
      <w:r>
        <w:rPr/>
        <w:t xml:space="preserve">一、电力自动化企业主要类型</w:t>
      </w:r>
    </w:p>
    <w:p>
      <w:pPr>
        <w:spacing w:after="150"/>
      </w:pPr>
      <w:r>
        <w:rPr/>
        <w:t xml:space="preserve">二、电力自动化企业资本运作分析</w:t>
      </w:r>
    </w:p>
    <w:p>
      <w:pPr>
        <w:spacing w:after="150"/>
      </w:pPr>
      <w:r>
        <w:rPr/>
        <w:t xml:space="preserve">三、电力自动化企业创新及品牌建设</w:t>
      </w:r>
    </w:p>
    <w:p>
      <w:pPr>
        <w:spacing w:after="150"/>
      </w:pPr>
      <w:r>
        <w:rPr/>
        <w:t xml:space="preserve">四、电力自动化企业国际竞争力分析</w:t>
      </w:r>
    </w:p>
    <w:p>
      <w:pPr>
        <w:spacing w:after="150"/>
      </w:pPr>
      <w:r>
        <w:rPr/>
        <w:t xml:space="preserve">五、2019-2023年电力自动化行业企业排名分析</w:t>
      </w:r>
    </w:p>
    <w:p>
      <w:pPr>
        <w:spacing w:after="150"/>
      </w:pPr>
      <w:r>
        <w:rPr/>
        <w:t xml:space="preserve">第二节 电力自动化重点公司主要竞争力分析</w:t>
      </w:r>
    </w:p>
    <w:p>
      <w:pPr>
        <w:spacing w:after="150"/>
      </w:pPr>
      <w:r>
        <w:rPr/>
        <w:t xml:space="preserve">一、盈利能力分析</w:t>
      </w:r>
    </w:p>
    <w:p>
      <w:pPr>
        <w:spacing w:after="150"/>
      </w:pPr>
      <w:r>
        <w:rPr/>
        <w:t xml:space="preserve">二、偿债能力分析</w:t>
      </w:r>
    </w:p>
    <w:p>
      <w:pPr>
        <w:spacing w:after="150"/>
      </w:pPr>
      <w:r>
        <w:rPr/>
        <w:t xml:space="preserve">三、营运能力分析</w:t>
      </w:r>
    </w:p>
    <w:p>
      <w:pPr>
        <w:spacing w:after="150"/>
      </w:pPr>
      <w:r>
        <w:rPr/>
        <w:t xml:space="preserve">四、成长能力分析</w:t>
      </w:r>
    </w:p>
    <w:p>
      <w:pPr>
        <w:spacing w:after="150"/>
      </w:pPr>
      <w:r>
        <w:rPr/>
        <w:t xml:space="preserve">五、现金流量分析</w:t>
      </w:r>
    </w:p>
    <w:p>
      <w:pPr>
        <w:spacing w:after="150"/>
      </w:pPr>
      <w:r>
        <w:rPr>
          <w:b w:val="1"/>
          <w:bCs w:val="1"/>
        </w:rPr>
        <w:t xml:space="preserve">第三部分 企业ipo上市环境分析</w:t>
      </w:r>
    </w:p>
    <w:p>
      <w:pPr>
        <w:spacing w:after="150"/>
      </w:pPr>
      <w:r>
        <w:rPr>
          <w:b w:val="1"/>
          <w:bCs w:val="1"/>
        </w:rPr>
        <w:t xml:space="preserve">第六章 中国企业ipo上市环境分析</w:t>
      </w:r>
    </w:p>
    <w:p>
      <w:pPr>
        <w:spacing w:after="150"/>
      </w:pPr>
      <w:r>
        <w:rPr/>
        <w:t xml:space="preserve">第一节 电力自动化企业国内上市基本条件</w:t>
      </w:r>
    </w:p>
    <w:p>
      <w:pPr>
        <w:spacing w:after="150"/>
      </w:pPr>
      <w:r>
        <w:rPr/>
        <w:t xml:space="preserve">一、首发上市法定条件</w:t>
      </w:r>
    </w:p>
    <w:p>
      <w:pPr>
        <w:spacing w:after="150"/>
      </w:pPr>
      <w:r>
        <w:rPr/>
        <w:t xml:space="preserve">二、证监会审核关注重点</w:t>
      </w:r>
    </w:p>
    <w:p>
      <w:pPr>
        <w:spacing w:after="150"/>
      </w:pPr>
      <w:r>
        <w:rPr/>
        <w:t xml:space="preserve">三、电力自动化企业上市可行性分析</w:t>
      </w:r>
    </w:p>
    <w:p>
      <w:pPr>
        <w:spacing w:after="150"/>
      </w:pPr>
      <w:r>
        <w:rPr/>
        <w:t xml:space="preserve">四、电力自动化企业当前需解决、改进或完善的问题</w:t>
      </w:r>
    </w:p>
    <w:p>
      <w:pPr>
        <w:spacing w:after="150"/>
      </w:pPr>
      <w:r>
        <w:rPr/>
        <w:t xml:space="preserve">第二节 电力自动化企业上市利弊与上市环境分析</w:t>
      </w:r>
    </w:p>
    <w:p>
      <w:pPr>
        <w:spacing w:after="150"/>
      </w:pPr>
      <w:r>
        <w:rPr/>
        <w:t xml:space="preserve">一、上市之益处</w:t>
      </w:r>
    </w:p>
    <w:p>
      <w:pPr>
        <w:spacing w:after="150"/>
      </w:pPr>
      <w:r>
        <w:rPr/>
        <w:t xml:space="preserve">二、上市之弊端</w:t>
      </w:r>
    </w:p>
    <w:p>
      <w:pPr>
        <w:spacing w:after="150"/>
      </w:pPr>
      <w:r>
        <w:rPr/>
        <w:t xml:space="preserve">三、电力自动化企业上市与行业发展</w:t>
      </w:r>
    </w:p>
    <w:p>
      <w:pPr>
        <w:spacing w:after="150"/>
      </w:pPr>
      <w:r>
        <w:rPr/>
        <w:t xml:space="preserve">四、电力自动化企业上市环境</w:t>
      </w:r>
    </w:p>
    <w:p>
      <w:pPr>
        <w:spacing w:after="150"/>
      </w:pPr>
      <w:r>
        <w:rPr/>
        <w:t xml:space="preserve">五、证监会对于电力自动化企业上市的监管政策</w:t>
      </w:r>
    </w:p>
    <w:p>
      <w:pPr>
        <w:spacing w:after="150"/>
      </w:pPr>
      <w:r>
        <w:rPr/>
        <w:t xml:space="preserve">第三节 主要政策概况</w:t>
      </w:r>
    </w:p>
    <w:p>
      <w:pPr>
        <w:spacing w:after="150"/>
      </w:pPr>
      <w:r>
        <w:rPr/>
        <w:t xml:space="preserve">第四节 政策形势分析</w:t>
      </w:r>
    </w:p>
    <w:p>
      <w:pPr>
        <w:spacing w:after="150"/>
      </w:pPr>
      <w:r>
        <w:rPr>
          <w:b w:val="1"/>
          <w:bCs w:val="1"/>
        </w:rPr>
        <w:t xml:space="preserve">第七章 ipo市场特点</w:t>
      </w:r>
    </w:p>
    <w:p>
      <w:pPr>
        <w:spacing w:after="150"/>
      </w:pPr>
      <w:r>
        <w:rPr/>
        <w:t xml:space="preserve">第一节 ipo市场回顾</w:t>
      </w:r>
    </w:p>
    <w:p>
      <w:pPr>
        <w:spacing w:after="150"/>
      </w:pPr>
      <w:r>
        <w:rPr/>
        <w:t xml:space="preserve">一、中国ipo企业地区分布统计分析</w:t>
      </w:r>
    </w:p>
    <w:p>
      <w:pPr>
        <w:spacing w:after="150"/>
      </w:pPr>
      <w:r>
        <w:rPr/>
        <w:t xml:space="preserve">二、中国ipo企业行业分布统计分析</w:t>
      </w:r>
    </w:p>
    <w:p>
      <w:pPr>
        <w:spacing w:after="150"/>
      </w:pPr>
      <w:r>
        <w:rPr/>
        <w:t xml:space="preserve">三、中国被否ipo企业行业</w:t>
      </w:r>
    </w:p>
    <w:p>
      <w:pPr>
        <w:spacing w:after="150"/>
      </w:pPr>
      <w:r>
        <w:rPr/>
        <w:t xml:space="preserve">四、ipo企业被否原因解析</w:t>
      </w:r>
    </w:p>
    <w:p>
      <w:pPr>
        <w:spacing w:after="150"/>
      </w:pPr>
      <w:r>
        <w:rPr>
          <w:b w:val="1"/>
          <w:bCs w:val="1"/>
        </w:rPr>
        <w:t xml:space="preserve">第八章 中国企业ipo市场分析</w:t>
      </w:r>
    </w:p>
    <w:p>
      <w:pPr>
        <w:spacing w:after="150"/>
      </w:pPr>
      <w:r>
        <w:rPr/>
        <w:t xml:space="preserve">第一节 ipo整体市场经济运行概况</w:t>
      </w:r>
    </w:p>
    <w:p>
      <w:pPr>
        <w:spacing w:after="150"/>
      </w:pPr>
      <w:r>
        <w:rPr/>
        <w:t xml:space="preserve">一、2019-2023年中国企业ipo数量与融资金额统计</w:t>
      </w:r>
    </w:p>
    <w:p>
      <w:pPr>
        <w:spacing w:after="150"/>
      </w:pPr>
      <w:r>
        <w:rPr/>
        <w:t xml:space="preserve">二、2019-2023年vc/pe支持的中国企业ipo数量和融资金额统计</w:t>
      </w:r>
    </w:p>
    <w:p>
      <w:pPr>
        <w:spacing w:after="150"/>
      </w:pPr>
      <w:r>
        <w:rPr/>
        <w:t xml:space="preserve">三、2019-2023年中国企业上海证券交易所ipo数量和融资金额统计</w:t>
      </w:r>
    </w:p>
    <w:p>
      <w:pPr>
        <w:spacing w:after="150"/>
      </w:pPr>
      <w:r>
        <w:rPr/>
        <w:t xml:space="preserve">四、2019-2023年中国企业深圳中小板ipo数量和融资金额统计</w:t>
      </w:r>
    </w:p>
    <w:p>
      <w:pPr>
        <w:spacing w:after="150"/>
      </w:pPr>
      <w:r>
        <w:rPr/>
        <w:t xml:space="preserve">五、2019-2023年中国企业深圳创业板ipo数量和融资额统计</w:t>
      </w:r>
    </w:p>
    <w:p>
      <w:pPr>
        <w:spacing w:after="150"/>
      </w:pPr>
      <w:r>
        <w:rPr/>
        <w:t xml:space="preserve">六、2019-2023年中国企业香港主板ipo数量和融资金额统计</w:t>
      </w:r>
    </w:p>
    <w:p>
      <w:pPr>
        <w:spacing w:after="150"/>
      </w:pPr>
      <w:r>
        <w:rPr/>
        <w:t xml:space="preserve">七、2019-2023年中国企业纽约证券交易所ipo数量融资金额统计</w:t>
      </w:r>
    </w:p>
    <w:p>
      <w:pPr>
        <w:spacing w:after="150"/>
      </w:pPr>
      <w:r>
        <w:rPr/>
        <w:t xml:space="preserve">第二节 2019-2023年ipo市场综述</w:t>
      </w:r>
    </w:p>
    <w:p>
      <w:pPr>
        <w:spacing w:after="150"/>
      </w:pPr>
      <w:r>
        <w:rPr/>
        <w:t xml:space="preserve">一、2019-2023年ipo市场回顾</w:t>
      </w:r>
    </w:p>
    <w:p>
      <w:pPr>
        <w:spacing w:after="150"/>
      </w:pPr>
      <w:r>
        <w:rPr/>
        <w:t xml:space="preserve">二、2019-2023年ipo市场现状</w:t>
      </w:r>
    </w:p>
    <w:p>
      <w:pPr>
        <w:spacing w:after="150"/>
      </w:pPr>
      <w:r>
        <w:rPr/>
        <w:t xml:space="preserve">三、2019-2023年ipo细分市场现状</w:t>
      </w:r>
    </w:p>
    <w:p>
      <w:pPr>
        <w:spacing w:after="150"/>
      </w:pPr>
      <w:r>
        <w:rPr/>
        <w:t xml:space="preserve">第三节 2019-2023年ipo市场问题分析</w:t>
      </w:r>
    </w:p>
    <w:p>
      <w:pPr>
        <w:spacing w:after="150"/>
      </w:pPr>
      <w:r>
        <w:rPr/>
        <w:t xml:space="preserve">第四节 2019-2023年ipo市场形势分析</w:t>
      </w:r>
    </w:p>
    <w:p>
      <w:pPr>
        <w:spacing w:after="150"/>
      </w:pPr>
      <w:r>
        <w:rPr/>
        <w:t xml:space="preserve">一、2019-2023年ipo市场机制环境分析</w:t>
      </w:r>
    </w:p>
    <w:p>
      <w:pPr>
        <w:spacing w:after="150"/>
      </w:pPr>
      <w:r>
        <w:rPr/>
        <w:t xml:space="preserve">二、2019-2023年企业ipo上市融资结构变化分析</w:t>
      </w:r>
    </w:p>
    <w:p>
      <w:pPr>
        <w:spacing w:after="150"/>
      </w:pPr>
      <w:r>
        <w:rPr/>
        <w:t xml:space="preserve">三、2019-2023年ipo市场变化分析</w:t>
      </w:r>
    </w:p>
    <w:p>
      <w:pPr>
        <w:spacing w:after="150"/>
      </w:pPr>
      <w:r>
        <w:rPr>
          <w:b w:val="1"/>
          <w:bCs w:val="1"/>
        </w:rPr>
        <w:t xml:space="preserve">第九章 中国ipo市场监测分析</w:t>
      </w:r>
    </w:p>
    <w:p>
      <w:pPr>
        <w:spacing w:after="150"/>
      </w:pPr>
      <w:r>
        <w:rPr/>
        <w:t xml:space="preserve">第一节 ipo上市事件运行现状</w:t>
      </w:r>
    </w:p>
    <w:p>
      <w:pPr>
        <w:spacing w:after="150"/>
      </w:pPr>
      <w:r>
        <w:rPr/>
        <w:t xml:space="preserve">一、2019-2023年1季度主要上市事件</w:t>
      </w:r>
    </w:p>
    <w:p>
      <w:pPr>
        <w:spacing w:after="150"/>
      </w:pPr>
      <w:r>
        <w:rPr/>
        <w:t xml:space="preserve">二、2019-2023年2季度主要上市事件</w:t>
      </w:r>
    </w:p>
    <w:p>
      <w:pPr>
        <w:spacing w:after="150"/>
      </w:pPr>
      <w:r>
        <w:rPr/>
        <w:t xml:space="preserve">三、2019-2023年3季度主要上市事件</w:t>
      </w:r>
    </w:p>
    <w:p>
      <w:pPr>
        <w:spacing w:after="150"/>
      </w:pPr>
      <w:r>
        <w:rPr/>
        <w:t xml:space="preserve">四、2019-2023年4季度主要上市事件</w:t>
      </w:r>
    </w:p>
    <w:p>
      <w:pPr>
        <w:spacing w:after="150"/>
      </w:pPr>
      <w:r>
        <w:rPr/>
        <w:t xml:space="preserve">第二节 ipo上市事件运行现状</w:t>
      </w:r>
    </w:p>
    <w:p>
      <w:pPr>
        <w:spacing w:after="150"/>
      </w:pPr>
      <w:r>
        <w:rPr/>
        <w:t xml:space="preserve">一、1季度主要上市事件</w:t>
      </w:r>
    </w:p>
    <w:p>
      <w:pPr>
        <w:spacing w:after="150"/>
      </w:pPr>
      <w:r>
        <w:rPr/>
        <w:t xml:space="preserve">二、2季度主要上市事件</w:t>
      </w:r>
    </w:p>
    <w:p>
      <w:pPr>
        <w:spacing w:after="150"/>
      </w:pPr>
      <w:r>
        <w:rPr/>
        <w:t xml:space="preserve">三、3季度主要上市事件</w:t>
      </w:r>
    </w:p>
    <w:p>
      <w:pPr>
        <w:spacing w:after="150"/>
      </w:pPr>
      <w:r>
        <w:rPr/>
        <w:t xml:space="preserve">四、4季度主要上市事件</w:t>
      </w:r>
    </w:p>
    <w:p>
      <w:pPr>
        <w:spacing w:after="150"/>
      </w:pPr>
      <w:r>
        <w:rPr/>
        <w:t xml:space="preserve">第三节 ipo上市事件运行现状</w:t>
      </w:r>
    </w:p>
    <w:p>
      <w:pPr>
        <w:spacing w:after="150"/>
      </w:pPr>
      <w:r>
        <w:rPr/>
        <w:t xml:space="preserve">一、2019-2023年1季度主要上市事件</w:t>
      </w:r>
    </w:p>
    <w:p>
      <w:pPr>
        <w:spacing w:after="150"/>
      </w:pPr>
      <w:r>
        <w:rPr/>
        <w:t xml:space="preserve">二、2019-2023年2季度主要上市事件</w:t>
      </w:r>
    </w:p>
    <w:p>
      <w:pPr>
        <w:spacing w:after="150"/>
      </w:pPr>
      <w:r>
        <w:rPr/>
        <w:t xml:space="preserve">三、2019-2023年3季度主要上市事件</w:t>
      </w:r>
    </w:p>
    <w:p>
      <w:pPr>
        <w:spacing w:after="150"/>
      </w:pPr>
      <w:r>
        <w:rPr/>
        <w:t xml:space="preserve">四、2019-2023年4季度主要上市事件</w:t>
      </w:r>
    </w:p>
    <w:p>
      <w:pPr>
        <w:spacing w:after="150"/>
      </w:pPr>
      <w:r>
        <w:rPr/>
        <w:t xml:space="preserve">第四节 ipo上市事件运行现状</w:t>
      </w:r>
    </w:p>
    <w:p>
      <w:pPr>
        <w:spacing w:after="150"/>
      </w:pPr>
      <w:r>
        <w:rPr/>
        <w:t xml:space="preserve">一、1季度主要上市事件</w:t>
      </w:r>
    </w:p>
    <w:p>
      <w:pPr>
        <w:spacing w:after="150"/>
      </w:pPr>
      <w:r>
        <w:rPr/>
        <w:t xml:space="preserve">二、2季度主要上市事件</w:t>
      </w:r>
    </w:p>
    <w:p>
      <w:pPr>
        <w:spacing w:after="150"/>
      </w:pPr>
      <w:r>
        <w:rPr/>
        <w:t xml:space="preserve">三、3季度主要上市事件</w:t>
      </w:r>
    </w:p>
    <w:p>
      <w:pPr>
        <w:spacing w:after="150"/>
      </w:pPr>
      <w:r>
        <w:rPr/>
        <w:t xml:space="preserve">四、4季度主要上市事件</w:t>
      </w:r>
    </w:p>
    <w:p>
      <w:pPr>
        <w:spacing w:after="150"/>
      </w:pPr>
      <w:r>
        <w:rPr/>
        <w:t xml:space="preserve">第五节 ipo上市事件运行现状</w:t>
      </w:r>
    </w:p>
    <w:p>
      <w:pPr>
        <w:spacing w:after="150"/>
      </w:pPr>
      <w:r>
        <w:rPr/>
        <w:t xml:space="preserve">一、2019-2023年1季度主要上市事件</w:t>
      </w:r>
    </w:p>
    <w:p>
      <w:pPr>
        <w:spacing w:after="150"/>
      </w:pPr>
      <w:r>
        <w:rPr/>
        <w:t xml:space="preserve">二、2019-2023年2季度主要上市事件</w:t>
      </w:r>
    </w:p>
    <w:p>
      <w:pPr>
        <w:spacing w:after="150"/>
      </w:pPr>
      <w:r>
        <w:rPr/>
        <w:t xml:space="preserve">三、2019-2023年3季度主要上市事件</w:t>
      </w:r>
    </w:p>
    <w:p>
      <w:pPr>
        <w:spacing w:after="150"/>
      </w:pPr>
      <w:r>
        <w:rPr/>
        <w:t xml:space="preserve">四、2019-2023年4季度主要上市事件</w:t>
      </w:r>
    </w:p>
    <w:p>
      <w:pPr>
        <w:spacing w:after="150"/>
      </w:pPr>
      <w:r>
        <w:rPr>
          <w:b w:val="1"/>
          <w:bCs w:val="1"/>
        </w:rPr>
        <w:t xml:space="preserve">第十章 中国ipo市场发展预测</w:t>
      </w:r>
    </w:p>
    <w:p>
      <w:pPr>
        <w:spacing w:after="150"/>
      </w:pPr>
      <w:r>
        <w:rPr/>
        <w:t xml:space="preserve">第一节 2024-2029年ipo市场发展前景</w:t>
      </w:r>
    </w:p>
    <w:p>
      <w:pPr>
        <w:spacing w:after="150"/>
      </w:pPr>
      <w:r>
        <w:rPr/>
        <w:t xml:space="preserve">一、2024-2029年ipo市场发展潜力预测</w:t>
      </w:r>
    </w:p>
    <w:p>
      <w:pPr>
        <w:spacing w:after="150"/>
      </w:pPr>
      <w:r>
        <w:rPr/>
        <w:t xml:space="preserve">二、2024-2029年ipo市场融资潜力预测</w:t>
      </w:r>
    </w:p>
    <w:p>
      <w:pPr>
        <w:spacing w:after="150"/>
      </w:pPr>
      <w:r>
        <w:rPr/>
        <w:t xml:space="preserve">三、2024-2029年ipo市场发展前景预测</w:t>
      </w:r>
    </w:p>
    <w:p>
      <w:pPr>
        <w:spacing w:after="150"/>
      </w:pPr>
      <w:r>
        <w:rPr/>
        <w:t xml:space="preserve">第二节 2024-2029年ipo市场发展趋势</w:t>
      </w:r>
    </w:p>
    <w:p>
      <w:pPr>
        <w:spacing w:after="150"/>
      </w:pPr>
      <w:r>
        <w:rPr/>
        <w:t xml:space="preserve">一、ipo数量和并购额成为融资市场最佳预测指标</w:t>
      </w:r>
    </w:p>
    <w:p>
      <w:pPr>
        <w:spacing w:after="150"/>
      </w:pPr>
      <w:r>
        <w:rPr/>
        <w:t xml:space="preserve">二、2024-2029年香港ipo市场发展趋势</w:t>
      </w:r>
    </w:p>
    <w:p>
      <w:pPr>
        <w:spacing w:after="150"/>
      </w:pPr>
      <w:r>
        <w:rPr/>
        <w:t xml:space="preserve">三、2024-2029年a股ipo市场发展趋势</w:t>
      </w:r>
    </w:p>
    <w:p>
      <w:pPr>
        <w:spacing w:after="150"/>
      </w:pPr>
      <w:r>
        <w:rPr/>
        <w:t xml:space="preserve">第三节 2024-2029年ipo市场发展预测</w:t>
      </w:r>
    </w:p>
    <w:p>
      <w:pPr>
        <w:spacing w:after="150"/>
      </w:pPr>
      <w:r>
        <w:rPr/>
        <w:t xml:space="preserve">一、2024-2029年ipo市场走势预测</w:t>
      </w:r>
    </w:p>
    <w:p>
      <w:pPr>
        <w:spacing w:after="150"/>
      </w:pPr>
      <w:r>
        <w:rPr/>
        <w:t xml:space="preserve">二、2024-2029年ipo重点行业发展预测</w:t>
      </w:r>
    </w:p>
    <w:p>
      <w:pPr>
        <w:spacing w:after="150"/>
      </w:pPr>
      <w:r>
        <w:rPr/>
        <w:t xml:space="preserve">三、2024-2029年ipo机遇与挑战</w:t>
      </w:r>
    </w:p>
    <w:p>
      <w:pPr>
        <w:spacing w:after="150"/>
      </w:pPr>
      <w:r>
        <w:rPr>
          <w:b w:val="1"/>
          <w:bCs w:val="1"/>
        </w:rPr>
        <w:t xml:space="preserve">第四部分 上市辅导与实施方案</w:t>
      </w:r>
    </w:p>
    <w:p>
      <w:pPr>
        <w:spacing w:after="150"/>
      </w:pPr>
      <w:r>
        <w:rPr>
          <w:b w:val="1"/>
          <w:bCs w:val="1"/>
        </w:rPr>
        <w:t xml:space="preserve">第十一章 上市中介机构选择与工作协调</w:t>
      </w:r>
    </w:p>
    <w:p>
      <w:pPr>
        <w:spacing w:after="150"/>
      </w:pPr>
      <w:r>
        <w:rPr/>
        <w:t xml:space="preserve">第一节 券商的选择与工作模式</w:t>
      </w:r>
    </w:p>
    <w:p>
      <w:pPr>
        <w:spacing w:after="150"/>
      </w:pPr>
      <w:r>
        <w:rPr/>
        <w:t xml:space="preserve">一、券商的选择与费用指导</w:t>
      </w:r>
    </w:p>
    <w:p>
      <w:pPr>
        <w:spacing w:after="150"/>
      </w:pPr>
      <w:r>
        <w:rPr/>
        <w:t xml:space="preserve">二、券商工作内容与定位</w:t>
      </w:r>
    </w:p>
    <w:p>
      <w:pPr>
        <w:spacing w:after="150"/>
      </w:pPr>
      <w:r>
        <w:rPr/>
        <w:t xml:space="preserve">三、券商的工作模式</w:t>
      </w:r>
    </w:p>
    <w:p>
      <w:pPr>
        <w:spacing w:after="150"/>
      </w:pPr>
      <w:r>
        <w:rPr/>
        <w:t xml:space="preserve">四、电力自动化企业上市券商重点关注的问题</w:t>
      </w:r>
    </w:p>
    <w:p>
      <w:pPr>
        <w:spacing w:after="150"/>
      </w:pPr>
      <w:r>
        <w:rPr/>
        <w:t xml:space="preserve">第二节 会计师事务所的选择与工作模式</w:t>
      </w:r>
    </w:p>
    <w:p>
      <w:pPr>
        <w:spacing w:after="150"/>
      </w:pPr>
      <w:r>
        <w:rPr/>
        <w:t xml:space="preserve">一、会计师事务所的选择与费用指导</w:t>
      </w:r>
    </w:p>
    <w:p>
      <w:pPr>
        <w:spacing w:after="150"/>
      </w:pPr>
      <w:r>
        <w:rPr/>
        <w:t xml:space="preserve">二、会计师事务所工作内容与定位</w:t>
      </w:r>
    </w:p>
    <w:p>
      <w:pPr>
        <w:spacing w:after="150"/>
      </w:pPr>
      <w:r>
        <w:rPr/>
        <w:t xml:space="preserve">三、会计师事务所的工作模式</w:t>
      </w:r>
    </w:p>
    <w:p>
      <w:pPr>
        <w:spacing w:after="150"/>
      </w:pPr>
      <w:r>
        <w:rPr/>
        <w:t xml:space="preserve">四、电力自动化企业上市会计师事务所重点关注的问题</w:t>
      </w:r>
    </w:p>
    <w:p>
      <w:pPr>
        <w:spacing w:after="150"/>
      </w:pPr>
      <w:r>
        <w:rPr/>
        <w:t xml:space="preserve">第三节 律师事务所的选择与工作模式</w:t>
      </w:r>
    </w:p>
    <w:p>
      <w:pPr>
        <w:spacing w:after="150"/>
      </w:pPr>
      <w:r>
        <w:rPr/>
        <w:t xml:space="preserve">一、律师事务所的选择与费用指导</w:t>
      </w:r>
    </w:p>
    <w:p>
      <w:pPr>
        <w:spacing w:after="150"/>
      </w:pPr>
      <w:r>
        <w:rPr/>
        <w:t xml:space="preserve">二、律师事务所工作内容与定位</w:t>
      </w:r>
    </w:p>
    <w:p>
      <w:pPr>
        <w:spacing w:after="150"/>
      </w:pPr>
      <w:r>
        <w:rPr/>
        <w:t xml:space="preserve">三、律师事务所的工作模式</w:t>
      </w:r>
    </w:p>
    <w:p>
      <w:pPr>
        <w:spacing w:after="150"/>
      </w:pPr>
      <w:r>
        <w:rPr/>
        <w:t xml:space="preserve">四、电力自动化企业上市律师事务所重点关注的问题</w:t>
      </w:r>
    </w:p>
    <w:p>
      <w:pPr>
        <w:spacing w:after="150"/>
      </w:pPr>
      <w:r>
        <w:rPr/>
        <w:t xml:space="preserve">第四节 咨询公司的选择与工作模式</w:t>
      </w:r>
    </w:p>
    <w:p>
      <w:pPr>
        <w:spacing w:after="150"/>
      </w:pPr>
      <w:r>
        <w:rPr/>
        <w:t xml:space="preserve">一、咨询公司的选择与费用指导</w:t>
      </w:r>
    </w:p>
    <w:p>
      <w:pPr>
        <w:spacing w:after="150"/>
      </w:pPr>
      <w:r>
        <w:rPr/>
        <w:t xml:space="preserve">二、咨询公司工作内容与定位</w:t>
      </w:r>
    </w:p>
    <w:p>
      <w:pPr>
        <w:spacing w:after="150"/>
      </w:pPr>
      <w:r>
        <w:rPr/>
        <w:t xml:space="preserve">三、咨询公司的工作模式</w:t>
      </w:r>
    </w:p>
    <w:p>
      <w:pPr>
        <w:spacing w:after="150"/>
      </w:pPr>
      <w:r>
        <w:rPr/>
        <w:t xml:space="preserve">四、电力自动化企业上市咨询公司重点关注的问题</w:t>
      </w:r>
    </w:p>
    <w:p>
      <w:pPr>
        <w:spacing w:after="150"/>
      </w:pPr>
      <w:r>
        <w:rPr>
          <w:b w:val="1"/>
          <w:bCs w:val="1"/>
        </w:rPr>
        <w:t xml:space="preserve">第十二章 电力自动化企业上市重点问题的处理建议</w:t>
      </w:r>
    </w:p>
    <w:p>
      <w:pPr>
        <w:spacing w:after="150"/>
      </w:pPr>
      <w:r>
        <w:rPr/>
        <w:t xml:space="preserve">第一节 改制问题</w:t>
      </w:r>
    </w:p>
    <w:p>
      <w:pPr>
        <w:spacing w:after="150"/>
      </w:pPr>
      <w:r>
        <w:rPr/>
        <w:t xml:space="preserve">一、企业改制手续处理建议</w:t>
      </w:r>
    </w:p>
    <w:p>
      <w:pPr>
        <w:spacing w:after="150"/>
      </w:pPr>
      <w:r>
        <w:rPr/>
        <w:t xml:space="preserve">二、股权纠纷问题处理建议</w:t>
      </w:r>
    </w:p>
    <w:p>
      <w:pPr>
        <w:spacing w:after="150"/>
      </w:pPr>
      <w:r>
        <w:rPr/>
        <w:t xml:space="preserve">三、企业改制与管理层安排建议</w:t>
      </w:r>
    </w:p>
    <w:p>
      <w:pPr>
        <w:spacing w:after="150"/>
      </w:pPr>
      <w:r>
        <w:rPr/>
        <w:t xml:space="preserve">第二节 财务审计问题</w:t>
      </w:r>
    </w:p>
    <w:p>
      <w:pPr>
        <w:spacing w:after="150"/>
      </w:pPr>
      <w:r>
        <w:rPr/>
        <w:t xml:space="preserve">一、大股东审计问题处理建议</w:t>
      </w:r>
    </w:p>
    <w:p>
      <w:pPr>
        <w:spacing w:after="150"/>
      </w:pPr>
      <w:r>
        <w:rPr/>
        <w:t xml:space="preserve">二、历史财务审计问题处理建议</w:t>
      </w:r>
    </w:p>
    <w:p>
      <w:pPr>
        <w:spacing w:after="150"/>
      </w:pPr>
      <w:r>
        <w:rPr/>
        <w:t xml:space="preserve">三、审计报告常见错误分析</w:t>
      </w:r>
    </w:p>
    <w:p>
      <w:pPr>
        <w:spacing w:after="150"/>
      </w:pPr>
      <w:r>
        <w:rPr/>
        <w:t xml:space="preserve">四、关联交易财务处理问题建议</w:t>
      </w:r>
    </w:p>
    <w:p>
      <w:pPr>
        <w:spacing w:after="150"/>
      </w:pPr>
      <w:r>
        <w:rPr/>
        <w:t xml:space="preserve">第三节 法律问题</w:t>
      </w:r>
    </w:p>
    <w:p>
      <w:pPr>
        <w:spacing w:after="150"/>
      </w:pPr>
      <w:r>
        <w:rPr/>
        <w:t xml:space="preserve">一、重大合同处理</w:t>
      </w:r>
    </w:p>
    <w:p>
      <w:pPr>
        <w:spacing w:after="150"/>
      </w:pPr>
      <w:r>
        <w:rPr/>
        <w:t xml:space="preserve">二、股权转让确认</w:t>
      </w:r>
    </w:p>
    <w:p>
      <w:pPr>
        <w:spacing w:after="150"/>
      </w:pPr>
      <w:r>
        <w:rPr/>
        <w:t xml:space="preserve">三、商标产权争议</w:t>
      </w:r>
    </w:p>
    <w:p>
      <w:pPr>
        <w:spacing w:after="150"/>
      </w:pPr>
      <w:r>
        <w:rPr/>
        <w:t xml:space="preserve">四、对外合作协议</w:t>
      </w:r>
    </w:p>
    <w:p>
      <w:pPr>
        <w:spacing w:after="150"/>
      </w:pPr>
      <w:r>
        <w:rPr/>
        <w:t xml:space="preserve">五、股东大会决议</w:t>
      </w:r>
    </w:p>
    <w:p>
      <w:pPr>
        <w:spacing w:after="150"/>
      </w:pPr>
      <w:r>
        <w:rPr/>
        <w:t xml:space="preserve">第四节 募集资金投向问题</w:t>
      </w:r>
    </w:p>
    <w:p>
      <w:pPr>
        <w:spacing w:after="150"/>
      </w:pPr>
      <w:r>
        <w:rPr/>
        <w:t xml:space="preserve">一、项目可行性研究报告撰写</w:t>
      </w:r>
    </w:p>
    <w:p>
      <w:pPr>
        <w:spacing w:after="150"/>
      </w:pPr>
      <w:r>
        <w:rPr/>
        <w:t xml:space="preserve">二、募集资金规模</w:t>
      </w:r>
    </w:p>
    <w:p>
      <w:pPr>
        <w:spacing w:after="150"/>
      </w:pPr>
      <w:r>
        <w:rPr/>
        <w:t xml:space="preserve">三、募投项目选择</w:t>
      </w:r>
    </w:p>
    <w:p>
      <w:pPr>
        <w:spacing w:after="150"/>
      </w:pPr>
      <w:r>
        <w:rPr/>
        <w:t xml:space="preserve">四、新建扩建问题</w:t>
      </w:r>
    </w:p>
    <w:p>
      <w:pPr>
        <w:spacing w:after="150"/>
      </w:pPr>
      <w:r>
        <w:rPr/>
        <w:t xml:space="preserve">五、立项申报流程</w:t>
      </w:r>
    </w:p>
    <w:p>
      <w:pPr>
        <w:spacing w:after="150"/>
      </w:pPr>
      <w:r>
        <w:rPr/>
        <w:t xml:space="preserve">第五节 社保环评等问题</w:t>
      </w:r>
    </w:p>
    <w:p>
      <w:pPr>
        <w:spacing w:after="150"/>
      </w:pPr>
      <w:r>
        <w:rPr/>
        <w:t xml:space="preserve">一、社保问题处理</w:t>
      </w:r>
    </w:p>
    <w:p>
      <w:pPr>
        <w:spacing w:after="150"/>
      </w:pPr>
      <w:r>
        <w:rPr/>
        <w:t xml:space="preserve">二、历史环评报告与环保局批文</w:t>
      </w:r>
    </w:p>
    <w:p>
      <w:pPr>
        <w:spacing w:after="150"/>
      </w:pPr>
      <w:r>
        <w:rPr/>
        <w:t xml:space="preserve">第六节 制度健全问题</w:t>
      </w:r>
    </w:p>
    <w:p>
      <w:pPr>
        <w:spacing w:after="150"/>
      </w:pPr>
      <w:r>
        <w:rPr/>
        <w:t xml:space="preserve">一、管理内控制度完善</w:t>
      </w:r>
    </w:p>
    <w:p>
      <w:pPr>
        <w:spacing w:after="150"/>
      </w:pPr>
      <w:r>
        <w:rPr/>
        <w:t xml:space="preserve">二、上市公司配套制度设立</w:t>
      </w:r>
    </w:p>
    <w:p>
      <w:pPr>
        <w:spacing w:after="150"/>
      </w:pPr>
      <w:r>
        <w:rPr/>
        <w:t xml:space="preserve">三、人事安排与股权激励</w:t>
      </w:r>
    </w:p>
    <w:p>
      <w:pPr>
        <w:spacing w:after="150"/>
      </w:pPr>
      <w:r>
        <w:rPr/>
        <w:t xml:space="preserve">四、财务制度健全</w:t>
      </w:r>
    </w:p>
    <w:p>
      <w:pPr>
        <w:spacing w:after="150"/>
      </w:pPr>
      <w:r>
        <w:rPr>
          <w:b w:val="1"/>
          <w:bCs w:val="1"/>
        </w:rPr>
        <w:t xml:space="preserve">第十三章 招股说明书中影响企业上市的重点问题处理建议</w:t>
      </w:r>
    </w:p>
    <w:p>
      <w:pPr>
        <w:spacing w:after="150"/>
      </w:pPr>
      <w:r>
        <w:rPr/>
        <w:t xml:space="preserve">第一节 公司基本情况章节常见问题</w:t>
      </w:r>
    </w:p>
    <w:p>
      <w:pPr>
        <w:spacing w:after="150"/>
      </w:pPr>
      <w:r>
        <w:rPr/>
        <w:t xml:space="preserve">一、企业改制重组流程完备性</w:t>
      </w:r>
    </w:p>
    <w:p>
      <w:pPr>
        <w:spacing w:after="150"/>
      </w:pPr>
      <w:r>
        <w:rPr/>
        <w:t xml:space="preserve">二、企业股本变化问题</w:t>
      </w:r>
    </w:p>
    <w:p>
      <w:pPr>
        <w:spacing w:after="150"/>
      </w:pPr>
      <w:r>
        <w:rPr/>
        <w:t xml:space="preserve">三、企业对外投资问题</w:t>
      </w:r>
    </w:p>
    <w:p>
      <w:pPr>
        <w:spacing w:after="150"/>
      </w:pPr>
      <w:r>
        <w:rPr/>
        <w:t xml:space="preserve">四、员工社保与员工持股问题处理</w:t>
      </w:r>
    </w:p>
    <w:p>
      <w:pPr>
        <w:spacing w:after="150"/>
      </w:pPr>
      <w:r>
        <w:rPr/>
        <w:t xml:space="preserve">第二节 业务与技术章节常见问题</w:t>
      </w:r>
    </w:p>
    <w:p>
      <w:pPr>
        <w:spacing w:after="150"/>
      </w:pPr>
      <w:r>
        <w:rPr/>
        <w:t xml:space="preserve">一、业务描述与定位</w:t>
      </w:r>
    </w:p>
    <w:p>
      <w:pPr>
        <w:spacing w:after="150"/>
      </w:pPr>
      <w:r>
        <w:rPr/>
        <w:t xml:space="preserve">二、各业务市场容量</w:t>
      </w:r>
    </w:p>
    <w:p>
      <w:pPr>
        <w:spacing w:after="150"/>
      </w:pPr>
      <w:r>
        <w:rPr/>
        <w:t xml:space="preserve">三、企业竞争对手分析</w:t>
      </w:r>
    </w:p>
    <w:p>
      <w:pPr>
        <w:spacing w:after="150"/>
      </w:pPr>
      <w:r>
        <w:rPr/>
        <w:t xml:space="preserve">四、上下游厂商以及经营授权问题</w:t>
      </w:r>
    </w:p>
    <w:p>
      <w:pPr>
        <w:spacing w:after="150"/>
      </w:pPr>
      <w:r>
        <w:rPr/>
        <w:t xml:space="preserve">五、技术研发与质量控制问题处理</w:t>
      </w:r>
    </w:p>
    <w:p>
      <w:pPr>
        <w:spacing w:after="150"/>
      </w:pPr>
      <w:r>
        <w:rPr/>
        <w:t xml:space="preserve">第三节 同业竞争与关联交易章节问题</w:t>
      </w:r>
    </w:p>
    <w:p>
      <w:pPr>
        <w:spacing w:after="150"/>
      </w:pPr>
      <w:r>
        <w:rPr/>
        <w:t xml:space="preserve">一、同业竞争问题处理</w:t>
      </w:r>
    </w:p>
    <w:p>
      <w:pPr>
        <w:spacing w:after="150"/>
      </w:pPr>
      <w:r>
        <w:rPr/>
        <w:t xml:space="preserve">二、关联交易问题处理</w:t>
      </w:r>
    </w:p>
    <w:p>
      <w:pPr>
        <w:spacing w:after="150"/>
      </w:pPr>
      <w:r>
        <w:rPr/>
        <w:t xml:space="preserve">三、避免同业竞争与关联交易处理制度设计</w:t>
      </w:r>
    </w:p>
    <w:p>
      <w:pPr>
        <w:spacing w:after="150"/>
      </w:pPr>
      <w:r>
        <w:rPr/>
        <w:t xml:space="preserve">四、现有同业竞争与关联交易的处理措施</w:t>
      </w:r>
    </w:p>
    <w:p>
      <w:pPr>
        <w:spacing w:after="150"/>
      </w:pPr>
      <w:r>
        <w:rPr/>
        <w:t xml:space="preserve">第四节 募投项目常见问题</w:t>
      </w:r>
    </w:p>
    <w:p>
      <w:pPr>
        <w:spacing w:after="150"/>
      </w:pPr>
      <w:r>
        <w:rPr/>
        <w:t xml:space="preserve">一、项目投产前后指标变化解释</w:t>
      </w:r>
    </w:p>
    <w:p>
      <w:pPr>
        <w:spacing w:after="150"/>
      </w:pPr>
      <w:r>
        <w:rPr/>
        <w:t xml:space="preserve">二、项目投资收益指标设计</w:t>
      </w:r>
    </w:p>
    <w:p>
      <w:pPr>
        <w:spacing w:after="150"/>
      </w:pPr>
      <w:r>
        <w:rPr/>
        <w:t xml:space="preserve">三、项目产品市场容量测算</w:t>
      </w:r>
    </w:p>
    <w:p>
      <w:pPr>
        <w:spacing w:after="150"/>
      </w:pPr>
      <w:r>
        <w:rPr/>
        <w:t xml:space="preserve">四、项目生产工艺与核心技术处理</w:t>
      </w:r>
    </w:p>
    <w:p>
      <w:pPr>
        <w:spacing w:after="150"/>
      </w:pPr>
      <w:r>
        <w:rPr/>
        <w:t xml:space="preserve">五、项目可行性与合理性分析</w:t>
      </w:r>
    </w:p>
    <w:p>
      <w:pPr>
        <w:spacing w:after="150"/>
      </w:pPr>
      <w:r>
        <w:rPr/>
        <w:t xml:space="preserve">六、项目备案流程</w:t>
      </w:r>
    </w:p>
    <w:p>
      <w:pPr>
        <w:spacing w:after="150"/>
      </w:pPr>
      <w:r>
        <w:rPr/>
        <w:t xml:space="preserve">第五节 财务报告问题</w:t>
      </w:r>
    </w:p>
    <w:p>
      <w:pPr>
        <w:spacing w:after="150"/>
      </w:pPr>
      <w:r>
        <w:rPr/>
        <w:t xml:space="preserve">一、会计制度调整</w:t>
      </w:r>
    </w:p>
    <w:p>
      <w:pPr>
        <w:spacing w:after="150"/>
      </w:pPr>
      <w:r>
        <w:rPr/>
        <w:t xml:space="preserve">二、财务状况变动问题</w:t>
      </w:r>
    </w:p>
    <w:p>
      <w:pPr>
        <w:spacing w:after="150"/>
      </w:pPr>
      <w:r>
        <w:rPr/>
        <w:t xml:space="preserve">三、盈利、偿债等指标处理</w:t>
      </w:r>
    </w:p>
    <w:p>
      <w:pPr>
        <w:spacing w:after="150"/>
      </w:pPr>
      <w:r>
        <w:rPr/>
        <w:t xml:space="preserve">四、重大财务收支问题的处理</w:t>
      </w:r>
    </w:p>
    <w:p>
      <w:pPr>
        <w:spacing w:after="150"/>
      </w:pPr>
      <w:r>
        <w:rPr/>
        <w:t xml:space="preserve">五、各项财务数据的确认</w:t>
      </w:r>
    </w:p>
    <w:p>
      <w:pPr>
        <w:spacing w:after="150"/>
      </w:pPr>
      <w:r>
        <w:rPr/>
        <w:t xml:space="preserve">第六节 公司治理问题</w:t>
      </w:r>
    </w:p>
    <w:p>
      <w:pPr>
        <w:spacing w:after="150"/>
      </w:pPr>
      <w:r>
        <w:rPr/>
        <w:t xml:space="preserve">第七节 股利分配问题</w:t>
      </w:r>
    </w:p>
    <w:p>
      <w:pPr>
        <w:spacing w:after="150"/>
      </w:pPr>
      <w:r>
        <w:rPr/>
        <w:t xml:space="preserve">第八节 业务发展目标设计</w:t>
      </w:r>
    </w:p>
    <w:p>
      <w:pPr>
        <w:spacing w:after="150"/>
      </w:pPr>
      <w:r>
        <w:rPr>
          <w:b w:val="1"/>
          <w:bCs w:val="1"/>
        </w:rPr>
        <w:t xml:space="preserve">第十四章 影响上市进度的重点环节处理建议</w:t>
      </w:r>
    </w:p>
    <w:p>
      <w:pPr>
        <w:spacing w:after="150"/>
      </w:pPr>
      <w:r>
        <w:rPr/>
        <w:t xml:space="preserve">第一节 企业工商档案问题</w:t>
      </w:r>
    </w:p>
    <w:p>
      <w:pPr>
        <w:spacing w:after="150"/>
      </w:pPr>
      <w:r>
        <w:rPr/>
        <w:t xml:space="preserve">第二节 募投项目问题</w:t>
      </w:r>
    </w:p>
    <w:p>
      <w:pPr>
        <w:spacing w:after="150"/>
      </w:pPr>
      <w:r>
        <w:rPr/>
        <w:t xml:space="preserve">第三节 审计问题</w:t>
      </w:r>
    </w:p>
    <w:p>
      <w:pPr>
        <w:spacing w:after="150"/>
      </w:pPr>
      <w:r>
        <w:rPr/>
        <w:t xml:space="preserve">第四节 环评批文问题</w:t>
      </w:r>
    </w:p>
    <w:p>
      <w:pPr>
        <w:spacing w:after="150"/>
      </w:pPr>
      <w:r>
        <w:rPr/>
        <w:t xml:space="preserve">第五节 股权处理问题</w:t>
      </w:r>
    </w:p>
    <w:p>
      <w:pPr>
        <w:spacing w:after="150"/>
      </w:pPr>
      <w:r>
        <w:rPr/>
        <w:t xml:space="preserve">第六节 重大法律纠纷</w:t>
      </w:r>
    </w:p>
    <w:p>
      <w:pPr>
        <w:spacing w:after="150"/>
      </w:pPr>
      <w:r>
        <w:rPr>
          <w:b w:val="1"/>
          <w:bCs w:val="1"/>
        </w:rPr>
        <w:t xml:space="preserve">第十五章 电力自动化企业上市成功率影响因素</w:t>
      </w:r>
    </w:p>
    <w:p>
      <w:pPr>
        <w:spacing w:after="150"/>
      </w:pPr>
      <w:r>
        <w:rPr/>
        <w:t xml:space="preserve">第一节 2019-2023年电力自动化企业上市成功率统计</w:t>
      </w:r>
    </w:p>
    <w:p>
      <w:pPr>
        <w:spacing w:after="150"/>
      </w:pPr>
      <w:r>
        <w:rPr/>
        <w:t xml:space="preserve">第二节 2019-2023年电力自动化企业上市失败案例主要问题分布</w:t>
      </w:r>
    </w:p>
    <w:p>
      <w:pPr>
        <w:spacing w:after="150"/>
      </w:pPr>
      <w:r>
        <w:rPr/>
        <w:t xml:space="preserve">第三节 证监会对电力自动化企业上市最为关注的问题</w:t>
      </w:r>
    </w:p>
    <w:p>
      <w:pPr>
        <w:spacing w:after="150"/>
      </w:pPr>
      <w:r>
        <w:rPr/>
        <w:t xml:space="preserve">第四节 电力自动化企业上市成功案例解读</w:t>
      </w:r>
    </w:p>
    <w:p>
      <w:pPr>
        <w:spacing w:after="150"/>
      </w:pPr>
      <w:r>
        <w:rPr/>
        <w:t xml:space="preserve">第五节 电力自动化企业上市时机选择</w:t>
      </w:r>
    </w:p>
    <w:p>
      <w:pPr>
        <w:spacing w:after="150"/>
      </w:pPr>
      <w:r>
        <w:rPr>
          <w:b w:val="1"/>
          <w:bCs w:val="1"/>
        </w:rPr>
        <w:t xml:space="preserve">第十六章 2024-2029年电力自动化企业上市前景预测</w:t>
      </w:r>
    </w:p>
    <w:p>
      <w:pPr>
        <w:spacing w:after="150"/>
      </w:pPr>
      <w:r>
        <w:rPr/>
        <w:t xml:space="preserve">第一节 2024-2029年电力自动化企业上市趋势分析</w:t>
      </w:r>
    </w:p>
    <w:p>
      <w:pPr>
        <w:spacing w:after="150"/>
      </w:pPr>
      <w:r>
        <w:rPr/>
        <w:t xml:space="preserve">第二节 2024-2029年电力自动化企业上市环境预测</w:t>
      </w:r>
    </w:p>
    <w:p>
      <w:pPr>
        <w:spacing w:after="150"/>
      </w:pPr>
      <w:r>
        <w:rPr/>
        <w:t xml:space="preserve">第三节 2024-2029年证监会对电力自动化企业上市的政策走向</w:t>
      </w:r>
    </w:p>
    <w:p>
      <w:pPr>
        <w:spacing w:after="150"/>
      </w:pPr>
      <w:r>
        <w:rPr/>
        <w:t xml:space="preserve">第四节 2024-2029年电力自动化企业上市与行业发展预期</w:t>
      </w:r>
    </w:p>
    <w:p>
      <w:pPr>
        <w:spacing w:after="150"/>
      </w:pPr>
      <w:r>
        <w:rPr/>
        <w:t xml:space="preserve">第五节 电力自动化行业拟在2024-2029年上市的企业应采取的基本措施</w:t>
      </w:r>
    </w:p>
    <w:p>
      <w:pPr>
        <w:spacing w:after="150"/>
      </w:pPr>
      <w:r>
        <w:rPr>
          <w:b w:val="1"/>
          <w:bCs w:val="1"/>
        </w:rPr>
        <w:t xml:space="preserve">第十七章 研究结论及投资建议</w:t>
      </w:r>
    </w:p>
    <w:p>
      <w:pPr>
        <w:spacing w:after="150"/>
      </w:pPr>
      <w:r>
        <w:rPr/>
        <w:t xml:space="preserve">第一节 电力自动化行业研究结论及建议</w:t>
      </w:r>
    </w:p>
    <w:p>
      <w:pPr>
        <w:spacing w:after="150"/>
      </w:pPr>
      <w:r>
        <w:rPr/>
        <w:t xml:space="preserve">第二节 电力自动化子行业研究结论及建议</w:t>
      </w:r>
    </w:p>
    <w:p>
      <w:pPr>
        <w:spacing w:after="150"/>
      </w:pPr>
      <w:r>
        <w:rPr/>
        <w:t xml:space="preserve">第三节 中道泰和电力自动化企业ipo建议</w:t>
      </w:r>
    </w:p>
    <w:p>
      <w:pPr>
        <w:spacing w:after="150"/>
      </w:pPr>
      <w:r>
        <w:rPr/>
        <w:t xml:space="preserve">一、企业发展策略建议</w:t>
      </w:r>
    </w:p>
    <w:p>
      <w:pPr>
        <w:spacing w:after="150"/>
      </w:pPr>
      <w:r>
        <w:rPr/>
        <w:t xml:space="preserve">二、企业ipo时机建议</w:t>
      </w:r>
    </w:p>
    <w:p>
      <w:pPr>
        <w:spacing w:after="150"/>
      </w:pPr>
      <w:r>
        <w:rPr/>
        <w:t xml:space="preserve">三、企业ipo方向建议</w:t>
      </w:r>
    </w:p>
    <w:p>
      <w:pPr>
        <w:spacing w:after="150"/>
      </w:pPr>
      <w:r>
        <w:rPr>
          <w:b w:val="1"/>
          <w:bCs w:val="1"/>
        </w:rPr>
        <w:t xml:space="preserve">图表目录：</w:t>
      </w:r>
    </w:p>
    <w:p>
      <w:pPr>
        <w:spacing w:after="150"/>
      </w:pPr>
      <w:r>
        <w:rPr/>
        <w:t xml:space="preserve">图表：企业ipo上市基本审核流程图</w:t>
      </w:r>
    </w:p>
    <w:p>
      <w:pPr>
        <w:spacing w:after="150"/>
      </w:pPr>
      <w:r>
        <w:rPr/>
        <w:t xml:space="preserve">图表：2019-2023年中国企业境内外ipo数量</w:t>
      </w:r>
    </w:p>
    <w:p>
      <w:pPr>
        <w:spacing w:after="150"/>
      </w:pPr>
      <w:r>
        <w:rPr/>
        <w:t xml:space="preserve">图表：2019-2023年中国企业境内外ipo融资额</w:t>
      </w:r>
    </w:p>
    <w:p>
      <w:pPr>
        <w:spacing w:after="150"/>
      </w:pPr>
      <w:r>
        <w:rPr/>
        <w:t xml:space="preserve">图表：2019-2023年中国企业境内ipo数量</w:t>
      </w:r>
    </w:p>
    <w:p>
      <w:pPr>
        <w:spacing w:after="150"/>
      </w:pPr>
      <w:r>
        <w:rPr/>
        <w:t xml:space="preserve">图表：2019-2023年中国企业境内ipo融资额</w:t>
      </w:r>
    </w:p>
    <w:p>
      <w:pPr>
        <w:spacing w:after="150"/>
      </w:pPr>
      <w:r>
        <w:rPr/>
        <w:t xml:space="preserve">图表：2019-2023年中国企业海外ipo数量</w:t>
      </w:r>
    </w:p>
    <w:p>
      <w:pPr>
        <w:spacing w:after="150"/>
      </w:pPr>
      <w:r>
        <w:rPr/>
        <w:t xml:space="preserve">图表：2019-2023年中国企业海外ipo融资额</w:t>
      </w:r>
    </w:p>
    <w:p>
      <w:pPr>
        <w:spacing w:after="150"/>
      </w:pPr>
      <w:r>
        <w:rPr/>
        <w:t xml:space="preserve">图表：2019-2023年vc/pe支持的中国企业境内外ipo数量</w:t>
      </w:r>
    </w:p>
    <w:p>
      <w:pPr>
        <w:spacing w:after="150"/>
      </w:pPr>
      <w:r>
        <w:rPr/>
        <w:t xml:space="preserve">图表：2019-2023年vc/pe支持的中国企业境内外ipo融资额</w:t>
      </w:r>
    </w:p>
    <w:p>
      <w:pPr>
        <w:spacing w:after="150"/>
      </w:pPr>
      <w:r>
        <w:rPr/>
        <w:t xml:space="preserve">图表：2019-2023年中国企业上海证券交易所ipo数量</w:t>
      </w:r>
    </w:p>
    <w:p>
      <w:pPr>
        <w:spacing w:after="150"/>
      </w:pPr>
      <w:r>
        <w:rPr/>
        <w:t xml:space="preserve">图表：2019-2023年中国企业上海证券交易所ipo融资额</w:t>
      </w:r>
    </w:p>
    <w:p>
      <w:pPr>
        <w:spacing w:after="150"/>
      </w:pPr>
      <w:r>
        <w:rPr/>
        <w:t xml:space="preserve">图表：2019-2023年中国企业深圳中小板ipo数量</w:t>
      </w:r>
    </w:p>
    <w:p>
      <w:pPr>
        <w:spacing w:after="150"/>
      </w:pPr>
      <w:r>
        <w:rPr/>
        <w:t xml:space="preserve">图表：2019-2023年中国企业深圳中小板ipo融资额</w:t>
      </w:r>
    </w:p>
    <w:p>
      <w:pPr>
        <w:spacing w:after="150"/>
      </w:pPr>
      <w:r>
        <w:rPr/>
        <w:t xml:space="preserve">图表：2019-2023年中国企业深圳创业板ipo数量</w:t>
      </w:r>
    </w:p>
    <w:p>
      <w:pPr>
        <w:spacing w:after="150"/>
      </w:pPr>
      <w:r>
        <w:rPr/>
        <w:t xml:space="preserve">图表：2019-2023年中国企业深圳创业板ipo融资额</w:t>
      </w:r>
    </w:p>
    <w:p>
      <w:pPr>
        <w:spacing w:after="150"/>
      </w:pPr>
      <w:r>
        <w:rPr/>
        <w:t xml:space="preserve">图表：2019-2023年中国企业香港主板ipo数量</w:t>
      </w:r>
    </w:p>
    <w:p>
      <w:pPr>
        <w:spacing w:after="150"/>
      </w:pPr>
      <w:r>
        <w:rPr/>
        <w:t xml:space="preserve">图表：2019-2023年中国企业香港主板ipo融资额</w:t>
      </w:r>
    </w:p>
    <w:p>
      <w:pPr>
        <w:spacing w:after="150"/>
      </w:pPr>
      <w:r>
        <w:rPr/>
        <w:t xml:space="preserve">图表：2019-2023年中国企业纽约证券交易所ipo数量</w:t>
      </w:r>
    </w:p>
    <w:p>
      <w:pPr>
        <w:spacing w:after="150"/>
      </w:pPr>
      <w:r>
        <w:rPr/>
        <w:t xml:space="preserve">图表：2019-2023年中国企业纽约证券交易所ipo融资额</w:t>
      </w:r>
    </w:p>
    <w:p>
      <w:pPr>
        <w:spacing w:after="150"/>
      </w:pPr>
      <w:r>
        <w:rPr/>
        <w:t xml:space="preserve">图表：2019-2023年中国ipo企业被否情况</w:t>
      </w:r>
    </w:p>
    <w:p>
      <w:pPr>
        <w:spacing w:after="150"/>
      </w:pPr>
      <w:r>
        <w:rPr/>
        <w:t xml:space="preserve">图表：2019-2023年中国被取消审核及被否ipo企业地区分布</w:t>
      </w:r>
    </w:p>
    <w:p>
      <w:pPr>
        <w:spacing w:after="150"/>
      </w:pPr>
      <w:r>
        <w:rPr/>
        <w:t xml:space="preserve">图表：2019-2023年中国被取消审核及被否ipo企业承销商</w:t>
      </w:r>
    </w:p>
    <w:p>
      <w:pPr>
        <w:spacing w:after="150"/>
      </w:pPr>
      <w:r>
        <w:rPr/>
        <w:t xml:space="preserve">图表：2019-2023年中国被取消审核及被否ipo企业净利润情况</w:t>
      </w:r>
    </w:p>
    <w:p>
      <w:pPr>
        <w:spacing w:after="150"/>
      </w:pPr>
      <w:r>
        <w:rPr/>
        <w:t xml:space="preserve">图表：2019-2023年中国被取消审核及被否ipo企业收入情况</w:t>
      </w:r>
    </w:p>
    <w:p>
      <w:pPr>
        <w:spacing w:after="150"/>
      </w:pPr>
      <w:r>
        <w:rPr/>
        <w:t xml:space="preserve">图表：2019-2023年中国被取消审核及被否ipo企业会计师情况</w:t>
      </w:r>
    </w:p>
    <w:p>
      <w:pPr>
        <w:spacing w:after="150"/>
      </w:pPr>
      <w:r>
        <w:rPr/>
        <w:t xml:space="preserve">图表：2019-2023年中国被取消审核及被否ipo企业律所情况</w:t>
      </w:r>
    </w:p>
    <w:p>
      <w:pPr>
        <w:spacing w:after="150"/>
      </w:pPr>
      <w:r>
        <w:rPr/>
        <w:t xml:space="preserve">图表：2019-2023年中国被取消审核及被否ipo企业行业情况</w:t>
      </w:r>
    </w:p>
    <w:p>
      <w:pPr>
        <w:spacing w:after="150"/>
      </w:pPr>
      <w:r>
        <w:rPr/>
        <w:t xml:space="preserve">图表：2019-2023年中国ipo企业被否原因</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本文地址：https://www.51baogao.cn/baogao/20220111/243031.shtml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111/24303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中国电力自动化市场投资机会及企业IPO上市环境综合评估报告(2024-2029版)</dc:title>
  <dc:description>中国电力自动化市场投资机会及企业IPO上市环境综合评估报告(2024-2029版)</dc:description>
  <dc:subject>中国电力自动化市场投资机会及企业IPO上市环境综合评估报告(2024-2029版)</dc:subject>
  <cp:keywords>研究报告</cp:keywords>
  <cp:category>研究报告</cp:category>
  <cp:lastModifiedBy>北京中道泰和信息咨询有限公司</cp:lastModifiedBy>
  <dcterms:created xsi:type="dcterms:W3CDTF">2024-01-25T03:54:36+08:00</dcterms:created>
  <dcterms:modified xsi:type="dcterms:W3CDTF">2024-01-25T03:54:36+08:00</dcterms:modified>
</cp:coreProperties>
</file>

<file path=docProps/custom.xml><?xml version="1.0" encoding="utf-8"?>
<Properties xmlns="http://schemas.openxmlformats.org/officeDocument/2006/custom-properties" xmlns:vt="http://schemas.openxmlformats.org/officeDocument/2006/docPropsVTypes"/>
</file>