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数据交易中心行业市场发展分析及发展趋势与投资前景研究报告(2024-2029版)</w:t>
      </w:r>
    </w:p>
    <w:p>
      <w:pPr>
        <w:spacing w:after="150"/>
      </w:pPr>
      <w:r>
        <w:rPr>
          <w:b w:val="1"/>
          <w:bCs w:val="1"/>
        </w:rPr>
        <w:t xml:space="preserve">报告简介</w:t>
      </w:r>
    </w:p>
    <w:p>
      <w:pPr>
        <w:spacing w:after="150"/>
      </w:pPr>
      <w:r>
        <w:rPr/>
        <w:t xml:space="preserve">随着新型智慧城市和数字城市建设热潮的兴起，以及各地与大数据和数字经济相关的园区加速落地，大数据交易产业规模持续扩大。从技术发展来看，大数据相关的隐私计算、实时计算、硬件变革等技术发展推动了大数据技术和产品的升级迭代，带来更多新的应用场景、解决方案和产品服务;政策环境不断优化，“东数西算”工程、大数据技术攻关实验室的建立，为产业创新发展提供了重要支撑;在市场层面，国内大数据产品能力基本成熟，但服务能力仍需进一步提升;从区域发展来看，京津冀、长三角、珠三角、中西部等地区大数据与区域经济协同发展、融合发展日益深化，已成为大数据产业发展的桥头堡，将持续引领全国大数据整体发展。近些年来，我国多个城市相继建设了大数据交易中心或交易所，但此前数据交易规模尚小，数据资源的流通尚未形成气候。数据确权难、数据容易被滥用被视为限制数据流通的重要“命门”，作为国内首家基于“数据可用不可见,用途可控可计量”新型交易范式数据交易所，北数所有望率先解决这些数据流通痛点。1.0版的数据交易所，通常是开放API接口。如果把数据交易比喻为买菜，1.0版交易所是让用户把“菜”(即数据资源本身)的原料拿回去自己烹饪，这种模式下，数据进行了一次交易后，往往会出现被复制、转卖等问题;2.0版数据交易所，改变了直接售卖数据原料的缺点，而是建个“云”，让用户把数据、算法上传到云里，并将数据结果交给购买方。但这种模式下，云上的数据均为明文计算，数据本身、算法、参数等均存在泄露的可能，数据的用途用量因而也难以控制。而在“数据可用不可见，用途可控可计量的”全新数据交易所中，通俗来说，数据交易所不再像菜市场一样，直接卖西红柿、鸡蛋;而是变成了餐厅，卖炒好的西红柿炒蛋给用户。这就避免了别人买鸡蛋回家没有炒菜，而是孵出小鸡卖给别人等‘数据滥用’行为。近日，上海数据交易所在成立当天落下了备受瞩目的第一单，交易双方分别是国网上海市电力公司和中国工商银行上海分行。以往上海的电力大数据主要用于“一网通办”、“一网统管”平台，此次交易后，电力公司可对合法采集到的企业用电数据进行脱敏和深度分析，形成涵盖企业用电行为、用电缴费、用电水平、用电趋势等特征内容的数据产品，通过数据交易所提供给银行，为其信贷反欺诈、辅助授信、贷后预警等提供决策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据交易中心进行了分析研究。报告在总结中国数据交易中心发展历程的基础上，结合新时期的各方面因素，对中国数据交易中心的发展趋势给予了细致和审慎的预测论证。报告资料详实，图表丰富，既有深入的分析，又有直观的比较，为数据交易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世界数据交易中心行业发展情况分析 </w:t>
      </w:r>
    </w:p>
    <w:p>
      <w:pPr>
        <w:spacing w:after="150"/>
      </w:pPr>
      <w:r>
        <w:rPr/>
        <w:t xml:space="preserve">第一节 世界数据交易中心行业分析 </w:t>
      </w:r>
    </w:p>
    <w:p>
      <w:pPr>
        <w:spacing w:after="150"/>
      </w:pPr>
      <w:r>
        <w:rPr/>
        <w:t xml:space="preserve">一、世界数据交易中心行业特点 </w:t>
      </w:r>
    </w:p>
    <w:p>
      <w:pPr>
        <w:spacing w:after="150"/>
      </w:pPr>
      <w:r>
        <w:rPr/>
        <w:t xml:space="preserve">二、世界数据交易中心行业动态 </w:t>
      </w:r>
    </w:p>
    <w:p>
      <w:pPr>
        <w:spacing w:after="150"/>
      </w:pPr>
      <w:r>
        <w:rPr/>
        <w:t xml:space="preserve">第二节 世界数据交易中心市场分析 </w:t>
      </w:r>
    </w:p>
    <w:p>
      <w:pPr>
        <w:spacing w:after="150"/>
      </w:pPr>
      <w:r>
        <w:rPr/>
        <w:t xml:space="preserve">一、世界数据交易中心消费情况 </w:t>
      </w:r>
    </w:p>
    <w:p>
      <w:pPr>
        <w:spacing w:after="150"/>
      </w:pPr>
      <w:r>
        <w:rPr/>
        <w:t xml:space="preserve">二、世界数据交易中心消费结构 </w:t>
      </w:r>
    </w:p>
    <w:p>
      <w:pPr>
        <w:spacing w:after="150"/>
      </w:pPr>
      <w:r>
        <w:rPr/>
        <w:t xml:space="preserve">第三节 2022年中外数据交易中心市场对比 </w:t>
      </w:r>
    </w:p>
    <w:p>
      <w:pPr>
        <w:spacing w:after="150"/>
      </w:pPr>
      <w:r>
        <w:rPr>
          <w:b w:val="1"/>
          <w:bCs w:val="1"/>
        </w:rPr>
        <w:t xml:space="preserve">第二章 中国数据交易中心行业供给情况分析及趋势 </w:t>
      </w:r>
    </w:p>
    <w:p>
      <w:pPr>
        <w:spacing w:after="150"/>
      </w:pPr>
      <w:r>
        <w:rPr/>
        <w:t xml:space="preserve">第一节 2019-2023年中国数据交易中心行业市场供给分析 </w:t>
      </w:r>
    </w:p>
    <w:p>
      <w:pPr>
        <w:spacing w:after="150"/>
      </w:pPr>
      <w:r>
        <w:rPr/>
        <w:t xml:space="preserve">一、数据交易中心整体供给情况分析 </w:t>
      </w:r>
    </w:p>
    <w:p>
      <w:pPr>
        <w:spacing w:after="150"/>
      </w:pPr>
      <w:r>
        <w:rPr/>
        <w:t xml:space="preserve">二、数据交易中心重点区域供给分析 </w:t>
      </w:r>
    </w:p>
    <w:p>
      <w:pPr>
        <w:spacing w:after="150"/>
      </w:pPr>
      <w:r>
        <w:rPr/>
        <w:t xml:space="preserve">第二节 数据交易中心行业供给关系因素分析 </w:t>
      </w:r>
    </w:p>
    <w:p>
      <w:pPr>
        <w:spacing w:after="150"/>
      </w:pPr>
      <w:r>
        <w:rPr/>
        <w:t xml:space="preserve">一、需求变化因素 </w:t>
      </w:r>
    </w:p>
    <w:p>
      <w:pPr>
        <w:spacing w:after="150"/>
      </w:pPr>
      <w:r>
        <w:rPr/>
        <w:t xml:space="preserve">二、数据供给状况 </w:t>
      </w:r>
    </w:p>
    <w:p>
      <w:pPr>
        <w:spacing w:after="150"/>
      </w:pPr>
      <w:r>
        <w:rPr/>
        <w:t xml:space="preserve">三、技术水平因素 </w:t>
      </w:r>
    </w:p>
    <w:p>
      <w:pPr>
        <w:spacing w:after="150"/>
      </w:pPr>
      <w:r>
        <w:rPr/>
        <w:t xml:space="preserve">四、政策变动因素 </w:t>
      </w:r>
    </w:p>
    <w:p>
      <w:pPr>
        <w:spacing w:after="150"/>
      </w:pPr>
      <w:r>
        <w:rPr/>
        <w:t xml:space="preserve">第三节 2024-2029年中国数据交易中心行业市场供给趋势 </w:t>
      </w:r>
    </w:p>
    <w:p>
      <w:pPr>
        <w:spacing w:after="150"/>
      </w:pPr>
      <w:r>
        <w:rPr/>
        <w:t xml:space="preserve">一、数据交易中心整体供给情况趋势分析 </w:t>
      </w:r>
    </w:p>
    <w:p>
      <w:pPr>
        <w:spacing w:after="150"/>
      </w:pPr>
      <w:r>
        <w:rPr/>
        <w:t xml:space="preserve">二、影响未来数据交易中心供给的因素分析 </w:t>
      </w:r>
    </w:p>
    <w:p>
      <w:pPr>
        <w:spacing w:after="150"/>
      </w:pPr>
      <w:r>
        <w:rPr>
          <w:b w:val="1"/>
          <w:bCs w:val="1"/>
        </w:rPr>
        <w:t xml:space="preserve">第三章 信息社会下数据交易中心行业宏观经济环境分析 </w:t>
      </w:r>
    </w:p>
    <w:p>
      <w:pPr>
        <w:spacing w:after="150"/>
      </w:pPr>
      <w:r>
        <w:rPr/>
        <w:t xml:space="preserve">第一节 全球经济环境分析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b w:val="1"/>
          <w:bCs w:val="1"/>
        </w:rPr>
        <w:t xml:space="preserve">第四章 2022年中国数据交易中心行业发展概况 </w:t>
      </w:r>
    </w:p>
    <w:p>
      <w:pPr>
        <w:spacing w:after="150"/>
      </w:pPr>
      <w:r>
        <w:rPr/>
        <w:t xml:space="preserve">第一节 2022年中国数据交易中心行业发展态势分析 </w:t>
      </w:r>
    </w:p>
    <w:p>
      <w:pPr>
        <w:spacing w:after="150"/>
      </w:pPr>
      <w:r>
        <w:rPr/>
        <w:t xml:space="preserve">第二节 2022年中国数据交易中心行业发展特点分析 </w:t>
      </w:r>
    </w:p>
    <w:p>
      <w:pPr>
        <w:spacing w:after="150"/>
      </w:pPr>
      <w:r>
        <w:rPr/>
        <w:t xml:space="preserve">第三节 2022年中国数据交易中心行业市场供需分析 </w:t>
      </w:r>
    </w:p>
    <w:p>
      <w:pPr>
        <w:spacing w:after="150"/>
      </w:pPr>
      <w:r>
        <w:rPr>
          <w:b w:val="1"/>
          <w:bCs w:val="1"/>
        </w:rPr>
        <w:t xml:space="preserve">第五章 2022年中国数据交易中心行业整体运行状况 </w:t>
      </w:r>
    </w:p>
    <w:p>
      <w:pPr>
        <w:spacing w:after="150"/>
      </w:pPr>
      <w:r>
        <w:rPr/>
        <w:t xml:space="preserve">第一节 2022年数据交易中心行业盈利能力分析 </w:t>
      </w:r>
    </w:p>
    <w:p>
      <w:pPr>
        <w:spacing w:after="150"/>
      </w:pPr>
      <w:r>
        <w:rPr/>
        <w:t xml:space="preserve">第二节 2022年数据交易中心行业偿债能力分析 </w:t>
      </w:r>
    </w:p>
    <w:p>
      <w:pPr>
        <w:spacing w:after="150"/>
      </w:pPr>
      <w:r>
        <w:rPr/>
        <w:t xml:space="preserve">第三节 2022年数据交易中心行业营运能力分析 </w:t>
      </w:r>
    </w:p>
    <w:p>
      <w:pPr>
        <w:spacing w:after="150"/>
      </w:pPr>
      <w:r>
        <w:rPr>
          <w:b w:val="1"/>
          <w:bCs w:val="1"/>
        </w:rPr>
        <w:t xml:space="preserve">第六章 2022年中国数据交易中心行业竞争情况分析 </w:t>
      </w:r>
    </w:p>
    <w:p>
      <w:pPr>
        <w:spacing w:after="150"/>
      </w:pPr>
      <w:r>
        <w:rPr/>
        <w:t xml:space="preserve">第一节 数据交易中心行业经济指标分析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数据交易中心行业竞争结构分析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2024-2029年中国数据交易中心行业市场竞争策略展望分析 </w:t>
      </w:r>
    </w:p>
    <w:p>
      <w:pPr>
        <w:spacing w:after="150"/>
      </w:pPr>
      <w:r>
        <w:rPr/>
        <w:t xml:space="preserve">一、数据交易中心行业市场竞争趋势分析 </w:t>
      </w:r>
    </w:p>
    <w:p>
      <w:pPr>
        <w:spacing w:after="150"/>
      </w:pPr>
      <w:r>
        <w:rPr/>
        <w:t xml:space="preserve">二、数据交易中心行业市场竞争格局展望分析 </w:t>
      </w:r>
    </w:p>
    <w:p>
      <w:pPr>
        <w:spacing w:after="150"/>
      </w:pPr>
      <w:r>
        <w:rPr/>
        <w:t xml:space="preserve">三、数据交易中心行业市场竞争策略分析 </w:t>
      </w:r>
    </w:p>
    <w:p>
      <w:pPr>
        <w:spacing w:after="150"/>
      </w:pPr>
      <w:r>
        <w:rPr>
          <w:b w:val="1"/>
          <w:bCs w:val="1"/>
        </w:rPr>
        <w:t xml:space="preserve">第七章 2024-2029年数据交易中心行业投资价值及行业发展预测 </w:t>
      </w:r>
    </w:p>
    <w:p>
      <w:pPr>
        <w:spacing w:after="150"/>
      </w:pPr>
      <w:r>
        <w:rPr/>
        <w:t xml:space="preserve">第一节 2024-2029年数据交易中心行业成长性分析 </w:t>
      </w:r>
    </w:p>
    <w:p>
      <w:pPr>
        <w:spacing w:after="150"/>
      </w:pPr>
      <w:r>
        <w:rPr/>
        <w:t xml:space="preserve">第二节 2024-2029年数据交易中心行业经营能力分析 </w:t>
      </w:r>
    </w:p>
    <w:p>
      <w:pPr>
        <w:spacing w:after="150"/>
      </w:pPr>
      <w:r>
        <w:rPr/>
        <w:t xml:space="preserve">第三节 2024-2029年数据交易中心行业盈利能力分析 </w:t>
      </w:r>
    </w:p>
    <w:p>
      <w:pPr>
        <w:spacing w:after="150"/>
      </w:pPr>
      <w:r>
        <w:rPr/>
        <w:t xml:space="preserve">第四节 2024-2029年数据交易中心行业偿债能力分析 </w:t>
      </w:r>
    </w:p>
    <w:p>
      <w:pPr>
        <w:spacing w:after="150"/>
      </w:pPr>
      <w:r>
        <w:rPr/>
        <w:t xml:space="preserve">第五节 2024-2029年我国数据交易中心行业总资产预测 </w:t>
      </w:r>
    </w:p>
    <w:p>
      <w:pPr>
        <w:spacing w:after="150"/>
      </w:pPr>
      <w:r>
        <w:rPr>
          <w:b w:val="1"/>
          <w:bCs w:val="1"/>
        </w:rPr>
        <w:t xml:space="preserve">第八章 2019-2023年中国数据交易中心产业行业重点区域运行分析 </w:t>
      </w:r>
    </w:p>
    <w:p>
      <w:pPr>
        <w:spacing w:after="150"/>
      </w:pPr>
      <w:r>
        <w:rPr/>
        <w:t xml:space="preserve">第一节 2019-2023年华东地区数据交易中心产业行业运行情况 </w:t>
      </w:r>
    </w:p>
    <w:p>
      <w:pPr>
        <w:spacing w:after="150"/>
      </w:pPr>
      <w:r>
        <w:rPr/>
        <w:t xml:space="preserve">第二节 2019-2023年华南地区数据交易中心产业行业运行情况 </w:t>
      </w:r>
    </w:p>
    <w:p>
      <w:pPr>
        <w:spacing w:after="150"/>
      </w:pPr>
      <w:r>
        <w:rPr/>
        <w:t xml:space="preserve">第三节 2019-2023年华中地区数据交易中心产业行业运行情况 </w:t>
      </w:r>
    </w:p>
    <w:p>
      <w:pPr>
        <w:spacing w:after="150"/>
      </w:pPr>
      <w:r>
        <w:rPr/>
        <w:t xml:space="preserve">第四节 2019-2023年华北地区数据交易中心产业行业运行情况 </w:t>
      </w:r>
    </w:p>
    <w:p>
      <w:pPr>
        <w:spacing w:after="150"/>
      </w:pPr>
      <w:r>
        <w:rPr/>
        <w:t xml:space="preserve">第五节 2019-2023年西部地区数据交易中心产业行业运行情况 </w:t>
      </w:r>
    </w:p>
    <w:p>
      <w:pPr>
        <w:spacing w:after="150"/>
      </w:pPr>
      <w:r>
        <w:rPr/>
        <w:t xml:space="preserve">第六节 主要省市集中度及竞争力分析 </w:t>
      </w:r>
    </w:p>
    <w:p>
      <w:pPr>
        <w:spacing w:after="150"/>
      </w:pPr>
      <w:r>
        <w:rPr>
          <w:b w:val="1"/>
          <w:bCs w:val="1"/>
        </w:rPr>
        <w:t xml:space="preserve">第九章 2022年中国数据交易中心行业重点企业竞争力分析 </w:t>
      </w:r>
    </w:p>
    <w:p>
      <w:pPr>
        <w:spacing w:after="150"/>
      </w:pPr>
      <w:r>
        <w:rPr/>
        <w:t xml:space="preserve">第一节 贵阳大数据交易所 </w:t>
      </w:r>
    </w:p>
    <w:p>
      <w:pPr>
        <w:spacing w:after="150"/>
      </w:pPr>
      <w:r>
        <w:rPr/>
        <w:t xml:space="preserve">一、公司基本情况 </w:t>
      </w:r>
    </w:p>
    <w:p>
      <w:pPr>
        <w:spacing w:after="150"/>
      </w:pPr>
      <w:r>
        <w:rPr/>
        <w:t xml:space="preserve">二、公司主要产品类型分析 </w:t>
      </w:r>
    </w:p>
    <w:p>
      <w:pPr>
        <w:spacing w:after="150"/>
      </w:pPr>
      <w:r>
        <w:rPr/>
        <w:t xml:space="preserve">三、公司未来战略分析 </w:t>
      </w:r>
    </w:p>
    <w:p>
      <w:pPr>
        <w:spacing w:after="150"/>
      </w:pPr>
      <w:r>
        <w:rPr/>
        <w:t xml:space="preserve">第二节 北京国际大数据交易所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第三节 上海数据交易所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第四节 浙江大数据交易中心有限公司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第五节 北部湾大数据交易中心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第六节 北方大数据交易中心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第七节 长江大数据交易中心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第八节 华东江苏大数据交易中心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第九节 武汉东湖大数据交易中心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t xml:space="preserve">第十节 西部数据交易中心 </w:t>
      </w:r>
    </w:p>
    <w:p>
      <w:pPr>
        <w:spacing w:after="150"/>
      </w:pPr>
      <w:r>
        <w:rPr/>
        <w:t xml:space="preserve">一、公司基本情况 </w:t>
      </w:r>
    </w:p>
    <w:p>
      <w:pPr>
        <w:spacing w:after="150"/>
      </w:pPr>
      <w:r>
        <w:rPr/>
        <w:t xml:space="preserve">二、公司主要产品类型分析 </w:t>
      </w:r>
    </w:p>
    <w:p>
      <w:pPr>
        <w:spacing w:after="150"/>
      </w:pPr>
      <w:r>
        <w:rPr/>
        <w:t xml:space="preserve">三、公司相关经营活动 </w:t>
      </w:r>
    </w:p>
    <w:p>
      <w:pPr>
        <w:spacing w:after="150"/>
      </w:pPr>
      <w:r>
        <w:rPr/>
        <w:t xml:space="preserve">四、公司未来战略分析 </w:t>
      </w:r>
    </w:p>
    <w:p>
      <w:pPr>
        <w:spacing w:after="150"/>
      </w:pPr>
      <w:r>
        <w:rPr>
          <w:b w:val="1"/>
          <w:bCs w:val="1"/>
        </w:rPr>
        <w:t xml:space="preserve">第十章 2024-2029年中国数据交易中心行业消费市场分析 </w:t>
      </w:r>
    </w:p>
    <w:p>
      <w:pPr>
        <w:spacing w:after="150"/>
      </w:pPr>
      <w:r>
        <w:rPr/>
        <w:t xml:space="preserve">第一节 数据交易中心市场消费需求分析 </w:t>
      </w:r>
    </w:p>
    <w:p>
      <w:pPr>
        <w:spacing w:after="150"/>
      </w:pPr>
      <w:r>
        <w:rPr/>
        <w:t xml:space="preserve">一、数据交易中心市场的消费需求变化 </w:t>
      </w:r>
    </w:p>
    <w:p>
      <w:pPr>
        <w:spacing w:after="150"/>
      </w:pPr>
      <w:r>
        <w:rPr/>
        <w:t xml:space="preserve">二、数据交易中心行业的需求情况分析 </w:t>
      </w:r>
    </w:p>
    <w:p>
      <w:pPr>
        <w:spacing w:after="150"/>
      </w:pPr>
      <w:r>
        <w:rPr/>
        <w:t xml:space="preserve">三、2022年数据交易中心品牌市场消费需求分析 </w:t>
      </w:r>
    </w:p>
    <w:p>
      <w:pPr>
        <w:spacing w:after="150"/>
      </w:pPr>
      <w:r>
        <w:rPr/>
        <w:t xml:space="preserve">第二节 数据交易中心消费市场状况分析 </w:t>
      </w:r>
    </w:p>
    <w:p>
      <w:pPr>
        <w:spacing w:after="150"/>
      </w:pPr>
      <w:r>
        <w:rPr/>
        <w:t xml:space="preserve">一、数据交易中心行业消费特点 </w:t>
      </w:r>
    </w:p>
    <w:p>
      <w:pPr>
        <w:spacing w:after="150"/>
      </w:pPr>
      <w:r>
        <w:rPr/>
        <w:t xml:space="preserve">二、数据交易中心行业消费分析 </w:t>
      </w:r>
    </w:p>
    <w:p>
      <w:pPr>
        <w:spacing w:after="150"/>
      </w:pPr>
      <w:r>
        <w:rPr/>
        <w:t xml:space="preserve">三、数据交易中心行业消费结构分析 </w:t>
      </w:r>
    </w:p>
    <w:p>
      <w:pPr>
        <w:spacing w:after="150"/>
      </w:pPr>
      <w:r>
        <w:rPr/>
        <w:t xml:space="preserve">四、数据交易中心行业消费的市场变化 </w:t>
      </w:r>
    </w:p>
    <w:p>
      <w:pPr>
        <w:spacing w:after="150"/>
      </w:pPr>
      <w:r>
        <w:rPr>
          <w:b w:val="1"/>
          <w:bCs w:val="1"/>
        </w:rPr>
        <w:t xml:space="preserve">第十一章 中国数据交易中心行业投资策略分析 </w:t>
      </w:r>
    </w:p>
    <w:p>
      <w:pPr>
        <w:spacing w:after="150"/>
      </w:pPr>
      <w:r>
        <w:rPr/>
        <w:t xml:space="preserve">第一节 2019-2023年中国数据交易中心行业投资环境分析 </w:t>
      </w:r>
    </w:p>
    <w:p>
      <w:pPr>
        <w:spacing w:after="150"/>
      </w:pPr>
      <w:r>
        <w:rPr/>
        <w:t xml:space="preserve">第二节 2019-2023年中国数据交易中心行业投资收益分析 </w:t>
      </w:r>
    </w:p>
    <w:p>
      <w:pPr>
        <w:spacing w:after="150"/>
      </w:pPr>
      <w:r>
        <w:rPr/>
        <w:t xml:space="preserve">第三节 2019-2023年中国数据交易中心行业产品投资方向 </w:t>
      </w:r>
    </w:p>
    <w:p>
      <w:pPr>
        <w:spacing w:after="150"/>
      </w:pPr>
      <w:r>
        <w:rPr>
          <w:b w:val="1"/>
          <w:bCs w:val="1"/>
        </w:rPr>
        <w:t xml:space="preserve">第十二章 中国数据交易中心行业投资风险分析 </w:t>
      </w:r>
    </w:p>
    <w:p>
      <w:pPr>
        <w:spacing w:after="150"/>
      </w:pPr>
      <w:r>
        <w:rPr/>
        <w:t xml:space="preserve">第一节 中国数据交易中心行业内部风险分析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中国数据交易中心行业外部风险分析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数据交易中心行业发展趋势与投资战略研究 </w:t>
      </w:r>
    </w:p>
    <w:p>
      <w:pPr>
        <w:spacing w:after="150"/>
      </w:pPr>
      <w:r>
        <w:rPr/>
        <w:t xml:space="preserve">第一节 数据交易中心市场发展潜力分析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数据交易中心行业发展趋势分析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数据交易中心行业发展战略研究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2024-2029年数据交易中心行业市场策略分析 </w:t>
      </w:r>
    </w:p>
    <w:p>
      <w:pPr>
        <w:spacing w:after="150"/>
      </w:pPr>
      <w:r>
        <w:rPr/>
        <w:t xml:space="preserve">第一节 数据交易中心行业营销策略分析及建议 </w:t>
      </w:r>
    </w:p>
    <w:p>
      <w:pPr>
        <w:spacing w:after="150"/>
      </w:pPr>
      <w:r>
        <w:rPr/>
        <w:t xml:space="preserve">一、数据交易中心行业营销模式 </w:t>
      </w:r>
    </w:p>
    <w:p>
      <w:pPr>
        <w:spacing w:after="150"/>
      </w:pPr>
      <w:r>
        <w:rPr/>
        <w:t xml:space="preserve">二、数据交易中心行业营销策略 </w:t>
      </w:r>
    </w:p>
    <w:p>
      <w:pPr>
        <w:spacing w:after="150"/>
      </w:pPr>
      <w:r>
        <w:rPr/>
        <w:t xml:space="preserve">第二节 数据交易中心行业企业经营发展分析及建议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第十六章 数据交易中心政策环境 </w:t>
      </w:r>
    </w:p>
    <w:p>
      <w:pPr>
        <w:spacing w:after="150"/>
      </w:pPr>
      <w:r>
        <w:rPr/>
        <w:t xml:space="preserve">第一节 国家政策 </w:t>
      </w:r>
    </w:p>
    <w:p>
      <w:pPr>
        <w:spacing w:after="150"/>
      </w:pPr>
      <w:r>
        <w:rPr/>
        <w:t xml:space="preserve">一、《全国一体化大数据中心协同创新体系算力枢纽实施方案》 </w:t>
      </w:r>
    </w:p>
    <w:p>
      <w:pPr>
        <w:spacing w:after="150"/>
      </w:pPr>
      <w:r>
        <w:rPr/>
        <w:t xml:space="preserve">二、《国家绿色数据中心试点工作方案》 </w:t>
      </w:r>
    </w:p>
    <w:p>
      <w:pPr>
        <w:spacing w:after="150"/>
      </w:pPr>
      <w:r>
        <w:rPr/>
        <w:t xml:space="preserve">三、《工业和信息化部关于香港服务提供者和澳门服务提供者在广东省提供数据交易中心持股比例扩大到55%的请示》(工信部通〔2014〕339号) </w:t>
      </w:r>
    </w:p>
    <w:p>
      <w:pPr>
        <w:spacing w:after="150"/>
      </w:pPr>
      <w:r>
        <w:rPr/>
        <w:t xml:space="preserve">第二节 各省市政策 </w:t>
      </w:r>
    </w:p>
    <w:p>
      <w:pPr>
        <w:spacing w:after="150"/>
      </w:pPr>
      <w:r>
        <w:rPr/>
        <w:t xml:space="preserve">一、上海市 </w:t>
      </w:r>
    </w:p>
    <w:p>
      <w:pPr>
        <w:spacing w:after="150"/>
      </w:pPr>
      <w:r>
        <w:rPr/>
        <w:t xml:space="preserve">二、山东省 </w:t>
      </w:r>
    </w:p>
    <w:p>
      <w:pPr>
        <w:spacing w:after="150"/>
      </w:pPr>
      <w:r>
        <w:rPr/>
        <w:t xml:space="preserve">三、天津市 </w:t>
      </w:r>
    </w:p>
    <w:p>
      <w:pPr>
        <w:spacing w:after="150"/>
      </w:pPr>
      <w:r>
        <w:rPr/>
        <w:t xml:space="preserve">四、广东省 </w:t>
      </w:r>
    </w:p>
    <w:p>
      <w:pPr>
        <w:spacing w:after="150"/>
      </w:pPr>
      <w:r>
        <w:rPr/>
        <w:t xml:space="preserve">第三节 内蒙古及呼和浩特大数据产业优惠政策 </w:t>
      </w:r>
    </w:p>
    <w:p>
      <w:pPr>
        <w:spacing w:after="150"/>
      </w:pPr>
      <w:r>
        <w:rPr/>
        <w:t xml:space="preserve">一、内蒙古 </w:t>
      </w:r>
    </w:p>
    <w:p>
      <w:pPr>
        <w:spacing w:after="150"/>
      </w:pPr>
      <w:r>
        <w:rPr/>
        <w:t xml:space="preserve">二、呼和浩特 </w:t>
      </w:r>
    </w:p>
    <w:p>
      <w:pPr>
        <w:spacing w:after="150"/>
      </w:pPr>
      <w:r>
        <w:rPr/>
        <w:t xml:space="preserve">三、招商引资 </w:t>
      </w:r>
    </w:p>
    <w:p>
      <w:pPr>
        <w:spacing w:after="150"/>
      </w:pPr>
      <w:r>
        <w:rPr/>
        <w:t xml:space="preserve">第四节 数据交易中心设立标准 </w:t>
      </w:r>
    </w:p>
    <w:p>
      <w:pPr>
        <w:spacing w:after="150"/>
      </w:pPr>
      <w:r>
        <w:rPr>
          <w:b w:val="1"/>
          <w:bCs w:val="1"/>
        </w:rPr>
        <w:t xml:space="preserve">第十七章 包头市数据交易中心设立流程 </w:t>
      </w:r>
    </w:p>
    <w:p>
      <w:pPr>
        <w:spacing w:after="150"/>
      </w:pPr>
      <w:r>
        <w:rPr>
          <w:b w:val="1"/>
          <w:bCs w:val="1"/>
        </w:rPr>
        <w:t xml:space="preserve">图表目录</w:t>
      </w:r>
    </w:p>
    <w:p>
      <w:pPr>
        <w:spacing w:after="150"/>
      </w:pPr>
      <w:r>
        <w:rPr/>
        <w:t xml:space="preserve">图表：2019-2023大数据交易市场规模 </w:t>
      </w:r>
    </w:p>
    <w:p>
      <w:pPr>
        <w:spacing w:after="150"/>
      </w:pPr>
      <w:r>
        <w:rPr/>
        <w:t xml:space="preserve">图表：2022年数据交易中心重点区域供给分析 </w:t>
      </w:r>
    </w:p>
    <w:p>
      <w:pPr>
        <w:spacing w:after="150"/>
      </w:pPr>
      <w:r>
        <w:rPr/>
        <w:t xml:space="preserve">图表：爬虫模式 </w:t>
      </w:r>
    </w:p>
    <w:p>
      <w:pPr>
        <w:spacing w:after="150"/>
      </w:pPr>
      <w:r>
        <w:rPr/>
        <w:t xml:space="preserve">图表：数据众包模式 </w:t>
      </w:r>
    </w:p>
    <w:p>
      <w:pPr>
        <w:spacing w:after="150"/>
      </w:pPr>
      <w:r>
        <w:rPr/>
        <w:t xml:space="preserve">图表：数据代理模式 </w:t>
      </w:r>
    </w:p>
    <w:p>
      <w:pPr>
        <w:spacing w:after="150"/>
      </w:pPr>
      <w:r>
        <w:rPr/>
        <w:t xml:space="preserve">图表：数据交易市场演变 </w:t>
      </w:r>
    </w:p>
    <w:p>
      <w:pPr>
        <w:spacing w:after="150"/>
      </w:pPr>
      <w:r>
        <w:rPr/>
        <w:t xml:space="preserve">图表：全球经济增速预测 </w:t>
      </w:r>
    </w:p>
    <w:p>
      <w:pPr>
        <w:spacing w:after="150"/>
      </w:pPr>
      <w:r>
        <w:rPr/>
        <w:t xml:space="preserve">图表：信息社会发展阶段划分 </w:t>
      </w:r>
    </w:p>
    <w:p>
      <w:pPr>
        <w:spacing w:after="150"/>
      </w:pPr>
      <w:r>
        <w:rPr/>
        <w:t xml:space="preserve">图表：行业生命周期理论 </w:t>
      </w:r>
    </w:p>
    <w:p>
      <w:pPr>
        <w:spacing w:after="150"/>
      </w:pPr>
      <w:r>
        <w:rPr/>
        <w:t xml:space="preserve">图表：2024-2029年数据交易中心行业盈利能力分析 </w:t>
      </w:r>
    </w:p>
    <w:p>
      <w:pPr>
        <w:spacing w:after="150"/>
      </w:pPr>
      <w:r>
        <w:rPr/>
        <w:t xml:space="preserve">图表：2024-2029年数据交易中心行业偿债能力分析 </w:t>
      </w:r>
    </w:p>
    <w:p>
      <w:pPr>
        <w:spacing w:after="150"/>
      </w:pPr>
      <w:r>
        <w:rPr/>
        <w:t xml:space="preserve">图表：2024-2029年数据交易中心行业总资产预测 </w:t>
      </w:r>
    </w:p>
    <w:p>
      <w:pPr>
        <w:spacing w:after="150"/>
      </w:pPr>
      <w:r>
        <w:rPr/>
        <w:t xml:space="preserve">图表：主要省市大数据交易中心情况 </w:t>
      </w:r>
    </w:p>
    <w:p>
      <w:pPr>
        <w:spacing w:after="150"/>
      </w:pPr>
      <w:r>
        <w:rPr/>
        <w:t xml:space="preserve">图表：北京大数据交易所主要产品类型 </w:t>
      </w:r>
    </w:p>
    <w:p>
      <w:pPr>
        <w:spacing w:after="150"/>
      </w:pPr>
      <w:r>
        <w:rPr/>
        <w:t xml:space="preserve">图表：浙江大数据交易中心主要产品类型 </w:t>
      </w:r>
    </w:p>
    <w:p>
      <w:pPr>
        <w:spacing w:after="150"/>
      </w:pPr>
      <w:r>
        <w:rPr/>
        <w:t xml:space="preserve">图表：中国数据交易平台四大类型 </w:t>
      </w:r>
    </w:p>
    <w:p>
      <w:pPr>
        <w:spacing w:after="150"/>
      </w:pPr>
      <w:r>
        <w:rPr/>
        <w:t xml:space="preserve">图表：数据交易中心行业消费结构分析 </w:t>
      </w:r>
    </w:p>
    <w:p>
      <w:pPr>
        <w:spacing w:after="150"/>
      </w:pPr>
      <w:r>
        <w:rPr/>
        <w:t xml:space="preserve">图表：商业大数据分类 </w:t>
      </w:r>
    </w:p>
    <w:p>
      <w:pPr>
        <w:spacing w:after="150"/>
      </w:pPr>
      <w:r>
        <w:rPr/>
        <w:t xml:space="preserve">图表：政府大数据分类 </w:t>
      </w:r>
    </w:p>
    <w:p>
      <w:pPr>
        <w:spacing w:after="150"/>
      </w:pPr>
      <w:r>
        <w:rPr/>
        <w:t xml:space="preserve">图表：大数据交易平台的性质分布情况 </w:t>
      </w:r>
    </w:p>
    <w:p>
      <w:pPr>
        <w:spacing w:after="150"/>
      </w:pPr>
      <w:r>
        <w:rPr/>
        <w:t xml:space="preserve">图表：大数据交易中心功能定位 </w:t>
      </w:r>
    </w:p>
    <w:p>
      <w:pPr>
        <w:spacing w:after="150"/>
      </w:pPr>
      <w:r>
        <w:rPr/>
        <w:t xml:space="preserve">图表：贵阳大数据交易系统结构 </w:t>
      </w:r>
    </w:p>
    <w:p>
      <w:pPr>
        <w:spacing w:after="150"/>
      </w:pPr>
      <w:r>
        <w:rPr/>
        <w:t xml:space="preserve">图表：2024-2029年全国大数据交易市场规模预测 </w:t>
      </w:r>
    </w:p>
    <w:p>
      <w:pPr>
        <w:spacing w:after="150"/>
      </w:pPr>
      <w:r>
        <w:rPr/>
        <w:t xml:space="preserve">图表：2024-2029年全国大数据交易市场投资规模预测 </w:t>
      </w:r>
    </w:p>
    <w:p>
      <w:pPr>
        <w:spacing w:after="150"/>
      </w:pPr>
      <w:r>
        <w:rPr/>
        <w:t xml:space="preserve">图表：2024-2029年全国大数据交易市场盈利预测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数据交易中心行业市场发展分析及发展趋势与投资前景研究报告(2024-2029版)</dc:title>
  <dc:description>数据交易中心行业市场发展分析及发展趋势与投资前景研究报告(2024-2029版)</dc:description>
  <dc:subject>数据交易中心行业市场发展分析及发展趋势与投资前景研究报告(2024-2029版)</dc:subject>
  <cp:keywords>研究报告</cp:keywords>
  <cp:category>研究报告</cp:category>
  <cp:lastModifiedBy>北京中道泰和信息咨询有限公司</cp:lastModifiedBy>
  <dcterms:created xsi:type="dcterms:W3CDTF">2024-01-29T05:43:27+08:00</dcterms:created>
  <dcterms:modified xsi:type="dcterms:W3CDTF">2024-01-29T05:43:27+08:00</dcterms:modified>
</cp:coreProperties>
</file>

<file path=docProps/custom.xml><?xml version="1.0" encoding="utf-8"?>
<Properties xmlns="http://schemas.openxmlformats.org/officeDocument/2006/custom-properties" xmlns:vt="http://schemas.openxmlformats.org/officeDocument/2006/docPropsVTypes"/>
</file>