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中国生物医药干细胞及NK防疫技术行业市场发展分析及发展趋势与投资前景研究报告(2026-2031版)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医药干细胞及NK防疫技术行业研究单位等公布和提供的大量资料。报告对我国生物医药干细胞及NK防疫技术行业的供需状况、发展现状、子行业发展变化等进行了分析，重点分析了国内外生物医药干细胞及NK防疫技术行业的发展现状、如何面对行业的发展挑战、行业的发展建议、行业竞争力，以及行业的投资分析和趋势预测等等。报告还综合了生物医药干细胞及NK防疫技术行业的整体发展动态，对行业在产品方面提供了参考建议和具体解决办法。报告对于生物医药干细胞及NK防疫技术产品生产企业、经销商、行业管理部门以及拟进入该行业的投资者具有重要的参考价值，对于研究我国生物医药干细胞及NK防疫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生物医药干细胞行业发展综述</w:t>
      </w:r>
    </w:p>
    <w:p>
      <w:pPr>
        <w:spacing w:before="75" w:after="0"/>
      </w:pPr>
      <w:r>
        <w:rPr/>
        <w:t xml:space="preserve">第一节 生物医药干细胞行业定义及分类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中国生物医药干细胞行业发展周期</w:t>
      </w:r>
    </w:p>
    <w:p>
      <w:pPr>
        <w:spacing w:before="75" w:after="0"/>
      </w:pPr>
      <w:r>
        <w:rPr/>
        <w:t xml:space="preserve">一、成长速度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三、行业周期</w:t>
      </w:r>
    </w:p>
    <w:p>
      <w:pPr>
        <w:spacing w:before="75" w:after="0"/>
      </w:pPr>
      <w:r>
        <w:rPr/>
        <w:t xml:space="preserve">第三节 生物医药干细胞行业产业链分析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生物医药干细胞行业市场环境及影响分析（pest）</w:t>
      </w:r>
    </w:p>
    <w:p>
      <w:pPr>
        <w:spacing w:before="75" w:after="0"/>
      </w:pPr>
      <w:r>
        <w:rPr/>
        <w:t xml:space="preserve">第一节 生物医药干细胞行业政治法律环境(p)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1、《干细胞临床试验研究管理办(试行)》</w:t>
      </w:r>
    </w:p>
    <w:p>
      <w:pPr>
        <w:spacing w:before="75" w:after="0"/>
      </w:pPr>
      <w:r>
        <w:rPr/>
        <w:t xml:space="preserve">2、《干细胞临床试验研究基地管理办法(试行)》</w:t>
      </w:r>
    </w:p>
    <w:p>
      <w:pPr>
        <w:spacing w:before="75" w:after="0"/>
      </w:pPr>
      <w:r>
        <w:rPr/>
        <w:t xml:space="preserve">3、《干细胞制剂质量控制及临床前研究指导原则(试行)》</w:t>
      </w:r>
    </w:p>
    <w:p>
      <w:pPr>
        <w:spacing w:before="75" w:after="0"/>
      </w:pPr>
      <w:r>
        <w:rPr/>
        <w:t xml:space="preserve">三、生物医药干细胞行业标准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一、生物医药干细胞产业社会环境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三、生物医药干细胞产业发展对社会发展的影响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一、行业技术发展水平分析</w:t>
      </w:r>
    </w:p>
    <w:p>
      <w:pPr>
        <w:spacing w:before="75" w:after="0"/>
      </w:pPr>
      <w:r>
        <w:rPr/>
        <w:t xml:space="preserve">二、生物医药干细胞技术专利数量分析</w:t>
      </w:r>
    </w:p>
    <w:p>
      <w:pPr>
        <w:spacing w:before="75" w:after="0"/>
      </w:pPr>
      <w:r>
        <w:rPr/>
        <w:t xml:space="preserve">三、生物医药干细胞技术发展趋势分析</w:t>
      </w:r>
    </w:p>
    <w:p>
      <w:pPr>
        <w:spacing w:before="75" w:after="0"/>
      </w:pPr>
      <w:r>
        <w:rPr/>
        <w:t xml:space="preserve">四、行业主要技术人才现状分析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中国生物医药干细胞行业运行现状分析</w:t>
      </w:r>
    </w:p>
    <w:p>
      <w:pPr>
        <w:spacing w:before="75" w:after="0"/>
      </w:pPr>
      <w:r>
        <w:rPr/>
        <w:t xml:space="preserve">第一节 中国生物医药干细胞行业发展状况分析</w:t>
      </w:r>
    </w:p>
    <w:p>
      <w:pPr>
        <w:spacing w:before="75" w:after="0"/>
      </w:pPr>
      <w:r>
        <w:rPr/>
        <w:t xml:space="preserve">一、中国生物医药干细胞行业发展阶段</w:t>
      </w:r>
    </w:p>
    <w:p>
      <w:pPr>
        <w:spacing w:before="75" w:after="0"/>
      </w:pPr>
      <w:r>
        <w:rPr/>
        <w:t xml:space="preserve">二、中国生物医药干细胞行业发展总体概况</w:t>
      </w:r>
    </w:p>
    <w:p>
      <w:pPr>
        <w:spacing w:before="75" w:after="0"/>
      </w:pPr>
      <w:r>
        <w:rPr/>
        <w:t xml:space="preserve">三、中国生物医药干细胞行业发展特点分析</w:t>
      </w:r>
    </w:p>
    <w:p>
      <w:pPr>
        <w:spacing w:before="75" w:after="0"/>
      </w:pPr>
      <w:r>
        <w:rPr/>
        <w:t xml:space="preserve">四、中国生物医药干细胞行业商业模式分析</w:t>
      </w:r>
    </w:p>
    <w:p>
      <w:pPr>
        <w:spacing w:before="75" w:after="0"/>
      </w:pPr>
      <w:r>
        <w:rPr/>
        <w:t xml:space="preserve">第二节 生物医药干细胞行业发展现状</w:t>
      </w:r>
    </w:p>
    <w:p>
      <w:pPr>
        <w:spacing w:before="75" w:after="0"/>
      </w:pPr>
      <w:r>
        <w:rPr/>
        <w:t xml:space="preserve">一、中国生物医药干细胞行业市场规模</w:t>
      </w:r>
    </w:p>
    <w:p>
      <w:pPr>
        <w:spacing w:before="75" w:after="0"/>
      </w:pPr>
      <w:r>
        <w:rPr/>
        <w:t xml:space="preserve">二、中国生物医药干细胞行业发展分析</w:t>
      </w:r>
    </w:p>
    <w:p>
      <w:pPr>
        <w:spacing w:before="75" w:after="0"/>
      </w:pPr>
      <w:r>
        <w:rPr/>
        <w:t xml:space="preserve">三、中国生物医药干细胞企业发展分析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中国生物医药干细胞应用市场分析及预测</w:t>
      </w:r>
    </w:p>
    <w:p>
      <w:pPr>
        <w:spacing w:before="75" w:after="0"/>
      </w:pPr>
      <w:r>
        <w:rPr/>
        <w:t xml:space="preserve">第一节 生物医药干细胞血液系统疾病市场分析</w:t>
      </w:r>
    </w:p>
    <w:p>
      <w:pPr>
        <w:spacing w:before="75" w:after="0"/>
      </w:pPr>
      <w:r>
        <w:rPr/>
        <w:t xml:space="preserve">一、血液系统疾病患病情况分析</w:t>
      </w:r>
    </w:p>
    <w:p>
      <w:pPr>
        <w:spacing w:before="75" w:after="0"/>
      </w:pPr>
      <w:r>
        <w:rPr/>
        <w:t xml:space="preserve">二、生物医药干细胞血液系统疾病可行性分析</w:t>
      </w:r>
    </w:p>
    <w:p>
      <w:pPr>
        <w:spacing w:before="75" w:after="0"/>
      </w:pPr>
      <w:r>
        <w:rPr/>
        <w:t xml:space="preserve">三、生物医药干细胞血液系统疾病研究及临床进展</w:t>
      </w:r>
    </w:p>
    <w:p>
      <w:pPr>
        <w:spacing w:before="75" w:after="0"/>
      </w:pPr>
      <w:r>
        <w:rPr/>
        <w:t xml:space="preserve">四、生物医药干细胞血液系统疾病的现状分析</w:t>
      </w:r>
    </w:p>
    <w:p>
      <w:pPr>
        <w:spacing w:before="75" w:after="0"/>
      </w:pPr>
      <w:r>
        <w:rPr/>
        <w:t xml:space="preserve">五、生物医药干细胞血液系统疾病典型案例分析</w:t>
      </w:r>
    </w:p>
    <w:p>
      <w:pPr>
        <w:spacing w:before="75" w:after="0"/>
      </w:pPr>
      <w:r>
        <w:rPr/>
        <w:t xml:space="preserve">六、生物医药干细胞血液系统疾病市场前景分析</w:t>
      </w:r>
    </w:p>
    <w:p>
      <w:pPr>
        <w:spacing w:before="75" w:after="0"/>
      </w:pPr>
      <w:r>
        <w:rPr/>
        <w:t xml:space="preserve">第二节 生物医药干细胞心血管疾病市场分析</w:t>
      </w:r>
    </w:p>
    <w:p>
      <w:pPr>
        <w:spacing w:before="75" w:after="0"/>
      </w:pPr>
      <w:r>
        <w:rPr/>
        <w:t xml:space="preserve">一、心血管疾病患病情况分析</w:t>
      </w:r>
    </w:p>
    <w:p>
      <w:pPr>
        <w:spacing w:before="75" w:after="0"/>
      </w:pPr>
      <w:r>
        <w:rPr/>
        <w:t xml:space="preserve">二、心血管疾病传统治疗方法及弊端</w:t>
      </w:r>
    </w:p>
    <w:p>
      <w:pPr>
        <w:spacing w:before="75" w:after="0"/>
      </w:pPr>
      <w:r>
        <w:rPr/>
        <w:t xml:space="preserve">三、生物医药干细胞心血管疾病可行性分析</w:t>
      </w:r>
    </w:p>
    <w:p>
      <w:pPr>
        <w:spacing w:before="75" w:after="0"/>
      </w:pPr>
      <w:r>
        <w:rPr/>
        <w:t xml:space="preserve">四、生物医药干细胞心血管疾病研究及临床进展</w:t>
      </w:r>
    </w:p>
    <w:p>
      <w:pPr>
        <w:spacing w:before="75" w:after="0"/>
      </w:pPr>
      <w:r>
        <w:rPr/>
        <w:t xml:space="preserve">五、生物医药干细胞心血管疾病典型案例分析</w:t>
      </w:r>
    </w:p>
    <w:p>
      <w:pPr>
        <w:spacing w:before="75" w:after="0"/>
      </w:pPr>
      <w:r>
        <w:rPr/>
        <w:t xml:space="preserve">六、生物医药干细胞心血管疾病市场前景分析</w:t>
      </w:r>
    </w:p>
    <w:p>
      <w:pPr>
        <w:spacing w:before="75" w:after="0"/>
      </w:pPr>
      <w:r>
        <w:rPr/>
        <w:t xml:space="preserve">第三节 生物医药干细胞神经系统疾病市场分析</w:t>
      </w:r>
    </w:p>
    <w:p>
      <w:pPr>
        <w:spacing w:before="75" w:after="0"/>
      </w:pPr>
      <w:r>
        <w:rPr/>
        <w:t xml:space="preserve">一、神经系统疾病患病情况分析</w:t>
      </w:r>
    </w:p>
    <w:p>
      <w:pPr>
        <w:spacing w:before="75" w:after="0"/>
      </w:pPr>
      <w:r>
        <w:rPr/>
        <w:t xml:space="preserve">二、生物医药干细胞神经系统疾病可行性分析</w:t>
      </w:r>
    </w:p>
    <w:p>
      <w:pPr>
        <w:spacing w:before="75" w:after="0"/>
      </w:pPr>
      <w:r>
        <w:rPr/>
        <w:t xml:space="preserve">三、生物医药干细胞神经系统疾病研究及临床进展</w:t>
      </w:r>
    </w:p>
    <w:p>
      <w:pPr>
        <w:spacing w:before="75" w:after="0"/>
      </w:pPr>
      <w:r>
        <w:rPr/>
        <w:t xml:space="preserve">1、生物医药干细胞帕金森病研究及临床进展</w:t>
      </w:r>
    </w:p>
    <w:p>
      <w:pPr>
        <w:spacing w:before="75" w:after="0"/>
      </w:pPr>
      <w:r>
        <w:rPr/>
        <w:t xml:space="preserve">2、生物医药干细胞阿尔茨海默病研究及临床进展</w:t>
      </w:r>
    </w:p>
    <w:p>
      <w:pPr>
        <w:spacing w:before="75" w:after="0"/>
      </w:pPr>
      <w:r>
        <w:rPr/>
        <w:t xml:space="preserve">3、生物医药干细胞多发性硬化症研究及临床进展</w:t>
      </w:r>
    </w:p>
    <w:p>
      <w:pPr>
        <w:spacing w:before="75" w:after="0"/>
      </w:pPr>
      <w:r>
        <w:rPr/>
        <w:t xml:space="preserve">4、生物医药干细胞重症肌无力研究及临床进展</w:t>
      </w:r>
    </w:p>
    <w:p>
      <w:pPr>
        <w:spacing w:before="75" w:after="0"/>
      </w:pPr>
      <w:r>
        <w:rPr/>
        <w:t xml:space="preserve">四、生物医药干细胞神经系统疾病市场前景分析</w:t>
      </w:r>
    </w:p>
    <w:p>
      <w:pPr>
        <w:spacing w:before="75" w:after="0"/>
      </w:pPr>
      <w:r>
        <w:rPr/>
        <w:t xml:space="preserve">第四节 生物医药干细胞糖尿病市场分析</w:t>
      </w:r>
    </w:p>
    <w:p>
      <w:pPr>
        <w:spacing w:before="75" w:after="0"/>
      </w:pPr>
      <w:r>
        <w:rPr/>
        <w:t xml:space="preserve">一、糖尿病患病情况分析</w:t>
      </w:r>
    </w:p>
    <w:p>
      <w:pPr>
        <w:spacing w:before="75" w:after="0"/>
      </w:pPr>
      <w:r>
        <w:rPr/>
        <w:t xml:space="preserve">二、糖尿病传统治疗方法及弊端</w:t>
      </w:r>
    </w:p>
    <w:p>
      <w:pPr>
        <w:spacing w:before="75" w:after="0"/>
      </w:pPr>
      <w:r>
        <w:rPr/>
        <w:t xml:space="preserve">三、生物医药干细胞糖尿病可行性分析</w:t>
      </w:r>
    </w:p>
    <w:p>
      <w:pPr>
        <w:spacing w:before="75" w:after="0"/>
      </w:pPr>
      <w:r>
        <w:rPr/>
        <w:t xml:space="preserve">四、生物医药干细胞糖尿病研究及临床进展</w:t>
      </w:r>
    </w:p>
    <w:p>
      <w:pPr>
        <w:spacing w:before="75" w:after="0"/>
      </w:pPr>
      <w:r>
        <w:rPr/>
        <w:t xml:space="preserve">五、生物医药干细胞糖尿病典型案例分析</w:t>
      </w:r>
    </w:p>
    <w:p>
      <w:pPr>
        <w:spacing w:before="75" w:after="0"/>
      </w:pPr>
      <w:r>
        <w:rPr/>
        <w:t xml:space="preserve">六、生物医药干细胞糖尿病市场前景分析</w:t>
      </w:r>
    </w:p>
    <w:p>
      <w:pPr>
        <w:spacing w:before="75" w:after="0"/>
      </w:pPr>
      <w:r>
        <w:rPr/>
        <w:t xml:space="preserve">第五节 生物医药干细胞免疫系统疾病市场分析</w:t>
      </w:r>
    </w:p>
    <w:p>
      <w:pPr>
        <w:spacing w:before="75" w:after="0"/>
      </w:pPr>
      <w:r>
        <w:rPr/>
        <w:t xml:space="preserve">一、免疫系统疾病患病情况分析</w:t>
      </w:r>
    </w:p>
    <w:p>
      <w:pPr>
        <w:spacing w:before="75" w:after="0"/>
      </w:pPr>
      <w:r>
        <w:rPr/>
        <w:t xml:space="preserve">二、免疫系统疾病传统治疗方法及弊端</w:t>
      </w:r>
    </w:p>
    <w:p>
      <w:pPr>
        <w:spacing w:before="75" w:after="0"/>
      </w:pPr>
      <w:r>
        <w:rPr/>
        <w:t xml:space="preserve">三、生物医药干细胞免疫系统疾病可行性分析</w:t>
      </w:r>
    </w:p>
    <w:p>
      <w:pPr>
        <w:spacing w:before="75" w:after="0"/>
      </w:pPr>
      <w:r>
        <w:rPr/>
        <w:t xml:space="preserve">四、生物医药干细胞免疫系统疾病研究及临床进展</w:t>
      </w:r>
    </w:p>
    <w:p>
      <w:pPr>
        <w:spacing w:before="75" w:after="0"/>
      </w:pPr>
      <w:r>
        <w:rPr/>
        <w:t xml:space="preserve">五、生物医药干细胞免疫系统疾病市场前景分析</w:t>
      </w:r>
    </w:p>
    <w:p>
      <w:pPr>
        <w:spacing w:before="75" w:after="0"/>
      </w:pPr>
      <w:r>
        <w:rPr/>
        <w:t xml:space="preserve">第六节 生物医药干细胞肝病市场分析</w:t>
      </w:r>
    </w:p>
    <w:p>
      <w:pPr>
        <w:spacing w:before="75" w:after="0"/>
      </w:pPr>
      <w:r>
        <w:rPr/>
        <w:t xml:space="preserve">一、肝病患病情况分析</w:t>
      </w:r>
    </w:p>
    <w:p>
      <w:pPr>
        <w:spacing w:before="75" w:after="0"/>
      </w:pPr>
      <w:r>
        <w:rPr/>
        <w:t xml:space="preserve">二、肝病传统治疗方法及弊端</w:t>
      </w:r>
    </w:p>
    <w:p>
      <w:pPr>
        <w:spacing w:before="75" w:after="0"/>
      </w:pPr>
      <w:r>
        <w:rPr/>
        <w:t xml:space="preserve">三、生物医药干细胞肝病可行性分析</w:t>
      </w:r>
    </w:p>
    <w:p>
      <w:pPr>
        <w:spacing w:before="75" w:after="0"/>
      </w:pPr>
      <w:r>
        <w:rPr/>
        <w:t xml:space="preserve">四、生物医药干细胞肝病研究及临床进展</w:t>
      </w:r>
    </w:p>
    <w:p>
      <w:pPr>
        <w:spacing w:before="75" w:after="0"/>
      </w:pPr>
      <w:r>
        <w:rPr/>
        <w:t xml:space="preserve">五、生物医药干细胞肝病市场前景分析</w:t>
      </w:r>
    </w:p>
    <w:p>
      <w:pPr>
        <w:spacing w:before="75" w:after="0"/>
      </w:pPr>
      <w:r>
        <w:rPr/>
        <w:t xml:space="preserve">第七节 生物医药干细胞骨科疾病市场分析</w:t>
      </w:r>
    </w:p>
    <w:p>
      <w:pPr>
        <w:spacing w:before="75" w:after="0"/>
      </w:pPr>
      <w:r>
        <w:rPr/>
        <w:t xml:space="preserve">一、骨科疾病患病情况分析</w:t>
      </w:r>
    </w:p>
    <w:p>
      <w:pPr>
        <w:spacing w:before="75" w:after="0"/>
      </w:pPr>
      <w:r>
        <w:rPr/>
        <w:t xml:space="preserve">二、生物医药干细胞骨科疾病优势分析</w:t>
      </w:r>
    </w:p>
    <w:p>
      <w:pPr>
        <w:spacing w:before="75" w:after="0"/>
      </w:pPr>
      <w:r>
        <w:rPr/>
        <w:t xml:space="preserve">三、生物医药干细胞骨科疾病研究及临床进展</w:t>
      </w:r>
    </w:p>
    <w:p>
      <w:pPr>
        <w:spacing w:before="75" w:after="0"/>
      </w:pPr>
      <w:r>
        <w:rPr/>
        <w:t xml:space="preserve">1、生物医药干细胞软骨缺损研究及临床进展</w:t>
      </w:r>
    </w:p>
    <w:p>
      <w:pPr>
        <w:spacing w:before="75" w:after="0"/>
      </w:pPr>
      <w:r>
        <w:rPr/>
        <w:t xml:space="preserve">2、生物医药干细胞骨缺损研究及临床进展</w:t>
      </w:r>
    </w:p>
    <w:p>
      <w:pPr>
        <w:spacing w:before="75" w:after="0"/>
      </w:pPr>
      <w:r>
        <w:rPr/>
        <w:t xml:space="preserve">3、生物医药干细胞股骨头坏死研究及临床进展</w:t>
      </w:r>
    </w:p>
    <w:p>
      <w:pPr>
        <w:spacing w:before="75" w:after="0"/>
      </w:pPr>
      <w:r>
        <w:rPr/>
        <w:t xml:space="preserve">四、生物医药干细胞骨科疾病市场前景分析</w:t>
      </w:r>
    </w:p>
    <w:p>
      <w:pPr>
        <w:spacing w:before="75" w:after="0"/>
      </w:pPr>
      <w:r>
        <w:rPr/>
        <w:t xml:space="preserve">第八节 生物医药干细胞皮肤病市场分析</w:t>
      </w:r>
    </w:p>
    <w:p>
      <w:pPr>
        <w:spacing w:before="75" w:after="0"/>
      </w:pPr>
      <w:r>
        <w:rPr/>
        <w:t xml:space="preserve">一、皮肤病患病情况分析</w:t>
      </w:r>
    </w:p>
    <w:p>
      <w:pPr>
        <w:spacing w:before="75" w:after="0"/>
      </w:pPr>
      <w:r>
        <w:rPr/>
        <w:t xml:space="preserve">二、生物医药干细胞有望取代传统皮肤移植</w:t>
      </w:r>
    </w:p>
    <w:p>
      <w:pPr>
        <w:spacing w:before="75" w:after="0"/>
      </w:pPr>
      <w:r>
        <w:rPr/>
        <w:t xml:space="preserve">三、生物医药干细胞皮肤疾病研究及临床进展</w:t>
      </w:r>
    </w:p>
    <w:p>
      <w:pPr>
        <w:spacing w:before="75" w:after="0"/>
      </w:pPr>
      <w:r>
        <w:rPr/>
        <w:t xml:space="preserve">四、生物医药干细胞皮肤疾病市场前景分析</w:t>
      </w:r>
    </w:p>
    <w:p>
      <w:pPr>
        <w:spacing w:before="75" w:after="0"/>
      </w:pPr>
      <w:r>
        <w:rPr/>
        <w:t xml:space="preserve">第九节 生物医药干细胞其它疾病市场分析</w:t>
      </w:r>
    </w:p>
    <w:p>
      <w:pPr>
        <w:spacing w:before="75" w:after="0"/>
      </w:pPr>
      <w:r>
        <w:rPr/>
        <w:t xml:space="preserve">一、生物医药干细胞角膜疾病分析</w:t>
      </w:r>
    </w:p>
    <w:p>
      <w:pPr>
        <w:spacing w:before="75" w:after="0"/>
      </w:pPr>
      <w:r>
        <w:rPr/>
        <w:t xml:space="preserve">二、生物医药干细胞脱发分析</w:t>
      </w:r>
    </w:p>
    <w:p>
      <w:pPr>
        <w:spacing w:before="75" w:after="0"/>
      </w:pPr>
      <w:r>
        <w:rPr/>
        <w:t xml:space="preserve">三、干细胞丰胸市场分析</w:t>
      </w:r>
    </w:p>
    <w:p>
      <w:pPr>
        <w:spacing w:before="75" w:after="0"/>
      </w:pPr>
      <w:r>
        <w:rPr/>
        <w:t xml:space="preserve">四、干细胞抗衰老市场前景分析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2026-2031年生物医药干细胞行业竞争形势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一、生物医药干细胞行业竞争结构分析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二、生物医药干细胞行业swot分析</w:t>
      </w:r>
    </w:p>
    <w:p>
      <w:pPr>
        <w:spacing w:before="75" w:after="0"/>
      </w:pPr>
      <w:r>
        <w:rPr/>
        <w:t xml:space="preserve">1、生物医药干细胞行业优势分析</w:t>
      </w:r>
    </w:p>
    <w:p>
      <w:pPr>
        <w:spacing w:before="75" w:after="0"/>
      </w:pPr>
      <w:r>
        <w:rPr/>
        <w:t xml:space="preserve">2、生物医药干细胞行业劣势分析</w:t>
      </w:r>
    </w:p>
    <w:p>
      <w:pPr>
        <w:spacing w:before="75" w:after="0"/>
      </w:pPr>
      <w:r>
        <w:rPr/>
        <w:t xml:space="preserve">3、生物医药干细胞行业机会分析</w:t>
      </w:r>
    </w:p>
    <w:p>
      <w:pPr>
        <w:spacing w:before="75" w:after="0"/>
      </w:pPr>
      <w:r>
        <w:rPr/>
        <w:t xml:space="preserve">4、生物医药干细胞行业威胁分析</w:t>
      </w:r>
    </w:p>
    <w:p>
      <w:pPr>
        <w:spacing w:before="75" w:after="0"/>
      </w:pPr>
      <w:r>
        <w:rPr/>
        <w:t xml:space="preserve">第二节 生物医药干细胞行业竞争格局分析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三、行业集中度分析</w:t>
      </w:r>
    </w:p>
    <w:p>
      <w:pPr>
        <w:spacing w:before="75" w:after="0"/>
      </w:pPr>
      <w:r>
        <w:rPr/>
        <w:t xml:space="preserve">第三节 生物医药干细胞行业并购重组分析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二、企业升级途径及并购重组风险分析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2026-2031年生物医药干细胞行业领先企业经营形势分析</w:t>
      </w:r>
    </w:p>
    <w:p>
      <w:pPr>
        <w:spacing w:before="75" w:after="0"/>
      </w:pPr>
      <w:r>
        <w:rPr/>
        <w:t xml:space="preserve">第一节 中国生物医药干细胞企业总体发展状况分析</w:t>
      </w:r>
    </w:p>
    <w:p>
      <w:pPr>
        <w:spacing w:before="75" w:after="0"/>
      </w:pPr>
      <w:r>
        <w:rPr/>
        <w:t xml:space="preserve">一、生物医药干细胞企业主要类型</w:t>
      </w:r>
    </w:p>
    <w:p>
      <w:pPr>
        <w:spacing w:before="75" w:after="0"/>
      </w:pPr>
      <w:r>
        <w:rPr/>
        <w:t xml:space="preserve">二、生物医药干细胞企业资本运作分析</w:t>
      </w:r>
    </w:p>
    <w:p>
      <w:pPr>
        <w:spacing w:before="75" w:after="0"/>
      </w:pPr>
      <w:r>
        <w:rPr/>
        <w:t xml:space="preserve">三、生物医药干细胞企业创新及品牌建设</w:t>
      </w:r>
    </w:p>
    <w:p>
      <w:pPr>
        <w:spacing w:before="75" w:after="0"/>
      </w:pPr>
      <w:r>
        <w:rPr/>
        <w:t xml:space="preserve">四、生物医药干细胞企业国际竞争力分析</w:t>
      </w:r>
    </w:p>
    <w:p>
      <w:pPr>
        <w:spacing w:before="75" w:after="0"/>
      </w:pPr>
      <w:r>
        <w:rPr/>
        <w:t xml:space="preserve">第二节 中国领先生物医药干细胞企业经营形势分析</w:t>
      </w:r>
    </w:p>
    <w:p>
      <w:pPr>
        <w:spacing w:before="75" w:after="0"/>
      </w:pPr>
      <w:r>
        <w:rPr/>
        <w:t xml:space="preserve">一、中国脐带血库企业集团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二、中源协和细胞基因工程股份有限公司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三、上海市干细胞技术有限公司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四、山东省齐鲁干细胞工程有限公司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五、四川新生命干细胞科技股份有限公司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六、博雅干细胞科技有限公司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七、广州市天河诺亚生物工程有限公司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八、唯尔克干细胞生物科技(辽宁)有限公司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九、杭州易文赛生物技术有限公司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十、深圳市北科生物科技有限公司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4、企业发展规模分析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2026-2031年生物医药干细胞行业前景及投资价值</w:t>
      </w:r>
    </w:p>
    <w:p>
      <w:pPr>
        <w:spacing w:before="75" w:after="0"/>
      </w:pPr>
      <w:r>
        <w:rPr/>
        <w:t xml:space="preserve">第一节 2026-2031年生物医药干细胞市场发展前景</w:t>
      </w:r>
    </w:p>
    <w:p>
      <w:pPr>
        <w:spacing w:before="75" w:after="0"/>
      </w:pPr>
      <w:r>
        <w:rPr/>
        <w:t xml:space="preserve">一、2026-2031年生物医药干细胞市场发展潜力</w:t>
      </w:r>
    </w:p>
    <w:p>
      <w:pPr>
        <w:spacing w:before="75" w:after="0"/>
      </w:pPr>
      <w:r>
        <w:rPr/>
        <w:t xml:space="preserve">二、2026-2031年生物医药干细胞市场发展前景展望</w:t>
      </w:r>
    </w:p>
    <w:p>
      <w:pPr>
        <w:spacing w:before="75" w:after="0"/>
      </w:pPr>
      <w:r>
        <w:rPr/>
        <w:t xml:space="preserve">三、疫情之下生物医药干细胞市场前景分析</w:t>
      </w:r>
    </w:p>
    <w:p>
      <w:pPr>
        <w:spacing w:before="75" w:after="0"/>
      </w:pPr>
      <w:r>
        <w:rPr/>
        <w:t xml:space="preserve">第二节 2026-2031年生物医药干细胞市场发展趋势预测</w:t>
      </w:r>
    </w:p>
    <w:p>
      <w:pPr>
        <w:spacing w:before="75" w:after="0"/>
      </w:pPr>
      <w:r>
        <w:rPr/>
        <w:t xml:space="preserve">一、2026-2031年生物医药干细胞行业发展趋势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二、2026-2031年生物医药干细胞市场规模预测</w:t>
      </w:r>
    </w:p>
    <w:p>
      <w:pPr>
        <w:spacing w:before="75" w:after="0"/>
      </w:pPr>
      <w:r>
        <w:rPr/>
        <w:t xml:space="preserve">1、生物医药干细胞行业市场容量预测</w:t>
      </w:r>
    </w:p>
    <w:p>
      <w:pPr>
        <w:spacing w:before="75" w:after="0"/>
      </w:pPr>
      <w:r>
        <w:rPr/>
        <w:t xml:space="preserve">2、生物医药干细胞行业销售收入预测</w:t>
      </w:r>
    </w:p>
    <w:p>
      <w:pPr>
        <w:spacing w:before="75" w:after="0"/>
      </w:pPr>
      <w:r>
        <w:rPr/>
        <w:t xml:space="preserve">三、2026-2031年生物医药干细胞行业应用趋势预测</w:t>
      </w:r>
    </w:p>
    <w:p>
      <w:pPr>
        <w:spacing w:before="75" w:after="0"/>
      </w:pPr>
      <w:r>
        <w:rPr/>
        <w:t xml:space="preserve">四、后疫情时代生物医药干细胞行业发展趋势预测</w:t>
      </w:r>
    </w:p>
    <w:p>
      <w:pPr>
        <w:spacing w:before="75" w:after="0"/>
      </w:pPr>
      <w:r>
        <w:rPr/>
        <w:t xml:space="preserve">第三节 2026-2031年中国生物医药干细胞行业供需预测</w:t>
      </w:r>
    </w:p>
    <w:p>
      <w:pPr>
        <w:spacing w:before="75" w:after="0"/>
      </w:pPr>
      <w:r>
        <w:rPr/>
        <w:t xml:space="preserve">一、2026-2031年中国生物医药干细胞行业供给预测</w:t>
      </w:r>
    </w:p>
    <w:p>
      <w:pPr>
        <w:spacing w:before="75" w:after="0"/>
      </w:pPr>
      <w:r>
        <w:rPr/>
        <w:t xml:space="preserve">二、2026-2031年中国生物医药干细胞行业产量预测</w:t>
      </w:r>
    </w:p>
    <w:p>
      <w:pPr>
        <w:spacing w:before="75" w:after="0"/>
      </w:pPr>
      <w:r>
        <w:rPr/>
        <w:t xml:space="preserve">三、2026-2031年中国生物医药干细胞市场销量预测</w:t>
      </w:r>
    </w:p>
    <w:p>
      <w:pPr>
        <w:spacing w:before="75" w:after="0"/>
      </w:pPr>
      <w:r>
        <w:rPr/>
        <w:t xml:space="preserve">四、2026-2031年中国生物医药干细胞行业需求预测</w:t>
      </w:r>
    </w:p>
    <w:p>
      <w:pPr>
        <w:spacing w:before="75" w:after="0"/>
      </w:pPr>
      <w:r>
        <w:rPr/>
        <w:t xml:space="preserve">五、2026-2031年中国生物医药干细胞行业供需平衡预测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nk防疫技术分析</w:t>
      </w:r>
    </w:p>
    <w:p>
      <w:pPr>
        <w:spacing w:before="75" w:after="0"/>
      </w:pPr>
      <w:r>
        <w:rPr/>
        <w:t xml:space="preserve">第一节 nk细胞免疫疗法</w:t>
      </w:r>
    </w:p>
    <w:p>
      <w:pPr>
        <w:spacing w:before="75" w:after="0"/>
      </w:pPr>
      <w:r>
        <w:rPr/>
        <w:t xml:space="preserve">一、nk细胞简介</w:t>
      </w:r>
    </w:p>
    <w:p>
      <w:pPr>
        <w:spacing w:before="75" w:after="0"/>
      </w:pPr>
      <w:r>
        <w:rPr/>
        <w:t xml:space="preserve">二、nk细胞作用机制</w:t>
      </w:r>
    </w:p>
    <w:p>
      <w:pPr>
        <w:spacing w:before="75" w:after="0"/>
      </w:pPr>
      <w:r>
        <w:rPr/>
        <w:t xml:space="preserve">三、基于nk细胞的免疫疗法</w:t>
      </w:r>
    </w:p>
    <w:p>
      <w:pPr>
        <w:spacing w:before="75" w:after="0"/>
      </w:pPr>
      <w:r>
        <w:rPr/>
        <w:t xml:space="preserve">1、免疫检查点抑制剂，解除nk细胞的抑制信号</w:t>
      </w:r>
    </w:p>
    <w:p>
      <w:pPr>
        <w:spacing w:before="75" w:after="0"/>
      </w:pPr>
      <w:r>
        <w:rPr/>
        <w:t xml:space="preserve">2、嵌合抗原受体(car)技术与nk细胞结合</w:t>
      </w:r>
    </w:p>
    <w:p>
      <w:pPr>
        <w:spacing w:before="75" w:after="0"/>
      </w:pPr>
      <w:r>
        <w:rPr/>
        <w:t xml:space="preserve">3、双特异性分子联结nk细胞活化受体和肿瘤细胞</w:t>
      </w:r>
    </w:p>
    <w:p>
      <w:pPr>
        <w:spacing w:before="75" w:after="0"/>
      </w:pPr>
      <w:r>
        <w:rPr/>
        <w:t xml:space="preserve">第二节 car-nk疗法技术与研发现状</w:t>
      </w:r>
    </w:p>
    <w:p>
      <w:pPr>
        <w:spacing w:before="75" w:after="0"/>
      </w:pPr>
      <w:r>
        <w:rPr/>
        <w:t xml:space="preserve">一、nk细胞的杀伤机制</w:t>
      </w:r>
    </w:p>
    <w:p>
      <w:pPr>
        <w:spacing w:before="75" w:after="0"/>
      </w:pPr>
      <w:r>
        <w:rPr/>
        <w:t xml:space="preserve">二、car-nk技术</w:t>
      </w:r>
    </w:p>
    <w:p>
      <w:pPr>
        <w:spacing w:before="75" w:after="0"/>
      </w:pPr>
      <w:r>
        <w:rPr/>
        <w:t xml:space="preserve">1、抗原结合区</w:t>
      </w:r>
    </w:p>
    <w:p>
      <w:pPr>
        <w:spacing w:before="75" w:after="0"/>
      </w:pPr>
      <w:r>
        <w:rPr/>
        <w:t xml:space="preserve">2、跨膜区胞内信号区</w:t>
      </w:r>
    </w:p>
    <w:p>
      <w:pPr>
        <w:spacing w:before="75" w:after="0"/>
      </w:pPr>
      <w:r>
        <w:rPr/>
        <w:t xml:space="preserve">三、nk细胞的来源</w:t>
      </w:r>
    </w:p>
    <w:p>
      <w:pPr>
        <w:spacing w:before="75" w:after="0"/>
      </w:pPr>
      <w:r>
        <w:rPr/>
        <w:t xml:space="preserve">1、外周血来源(自体或异体)</w:t>
      </w:r>
    </w:p>
    <w:p>
      <w:pPr>
        <w:spacing w:before="75" w:after="0"/>
      </w:pPr>
      <w:r>
        <w:rPr/>
        <w:t xml:space="preserve">2、nk细胞系</w:t>
      </w:r>
    </w:p>
    <w:p>
      <w:pPr>
        <w:spacing w:before="75" w:after="0"/>
      </w:pPr>
      <w:r>
        <w:rPr/>
        <w:t xml:space="preserve">3、干性细胞分化的nk细胞</w:t>
      </w:r>
    </w:p>
    <w:p>
      <w:pPr>
        <w:spacing w:before="75" w:after="0"/>
      </w:pPr>
      <w:r>
        <w:rPr/>
        <w:t xml:space="preserve">四、car-nk与car-t对比</w:t>
      </w:r>
    </w:p>
    <w:p>
      <w:pPr>
        <w:spacing w:before="75" w:after="0"/>
      </w:pPr>
      <w:r>
        <w:rPr/>
        <w:t xml:space="preserve">五、car-nk细胞的研究现状</w:t>
      </w:r>
    </w:p>
    <w:p>
      <w:pPr>
        <w:spacing w:before="75" w:after="0"/>
      </w:pPr>
      <w:r>
        <w:rPr/>
        <w:t xml:space="preserve">第三节 nk细胞行业发展现状</w:t>
      </w:r>
    </w:p>
    <w:p>
      <w:pPr>
        <w:spacing w:before="75" w:after="0"/>
      </w:pPr>
      <w:r>
        <w:rPr/>
        <w:t xml:space="preserve">一、nk细胞行业市场规模</w:t>
      </w:r>
    </w:p>
    <w:p>
      <w:pPr>
        <w:spacing w:before="75" w:after="0"/>
      </w:pPr>
      <w:r>
        <w:rPr/>
        <w:t xml:space="preserve">二、nk细胞行业发展分析</w:t>
      </w:r>
    </w:p>
    <w:p>
      <w:pPr>
        <w:spacing w:before="75" w:after="0"/>
      </w:pPr>
      <w:r>
        <w:rPr/>
        <w:t xml:space="preserve">三、nk细胞企业发展分析</w:t>
      </w:r>
    </w:p>
    <w:p>
      <w:pPr>
        <w:spacing w:before="75" w:after="0"/>
      </w:pPr>
      <w:r>
        <w:rPr>
          <w:b w:val="1"/>
          <w:bCs w:val="1"/>
        </w:rPr>
        <w:t xml:space="preserve">第九章 研究结论及发展建议</w:t>
      </w:r>
    </w:p>
    <w:p>
      <w:pPr>
        <w:spacing w:before="75" w:after="0"/>
      </w:pPr>
      <w:r>
        <w:rPr/>
        <w:t xml:space="preserve">第一节 生物医药干细胞行业研究结论及建议</w:t>
      </w:r>
    </w:p>
    <w:p>
      <w:pPr>
        <w:spacing w:before="75" w:after="0"/>
      </w:pPr>
      <w:r>
        <w:rPr/>
        <w:t xml:space="preserve">第二节 生物医药干细胞关联行业研究结论及建议</w:t>
      </w:r>
    </w:p>
    <w:p>
      <w:pPr>
        <w:spacing w:before="75" w:after="0"/>
      </w:pPr>
      <w:r>
        <w:rPr/>
        <w:t xml:space="preserve">第三节 中道泰和生物医药干细胞行业发展建议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图表：生物医药干细胞及nk防疫技术产业链分析</w:t>
      </w:r>
    </w:p>
    <w:p>
      <w:pPr>
        <w:spacing w:before="75" w:after="0"/>
      </w:pPr>
      <w:r>
        <w:rPr/>
        <w:t xml:space="preserve">图表：国际生物医药干细胞及nk防疫技术市场规模</w:t>
      </w:r>
    </w:p>
    <w:p>
      <w:pPr>
        <w:spacing w:before="75" w:after="0"/>
      </w:pPr>
      <w:r>
        <w:rPr/>
        <w:t xml:space="preserve">图表：国际生物医药干细胞及nk防疫技术生命周期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图表：2021-2026年中国生物医药干细胞及nk防疫技术市场规模</w:t>
      </w:r>
    </w:p>
    <w:p>
      <w:pPr>
        <w:spacing w:before="75" w:after="0"/>
      </w:pPr>
      <w:r>
        <w:rPr/>
        <w:t xml:space="preserve">图表：2021-2026年我国生物医药干细胞及nk防疫技术需求情况</w:t>
      </w:r>
    </w:p>
    <w:p>
      <w:pPr>
        <w:spacing w:before="75" w:after="0"/>
      </w:pPr>
      <w:r>
        <w:rPr/>
        <w:t xml:space="preserve">图表：2026-2031年中国生物医药干细胞及nk防疫技术市场规模预测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中国生物医药干细胞及NK防疫技术行业市场发展分析及发展趋势与投资前景研究报告(2026-2031版)</dc:title>
  <dc:description>中国生物医药干细胞及NK防疫技术行业市场发展分析及发展趋势与投资前景研究报告(2026-2031版)</dc:description>
  <dc:subject>中国生物医药干细胞及NK防疫技术行业市场发展分析及发展趋势与投资前景研究报告(2026-2031版)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2026-04-02T16:19:20+08:00</dcterms:created>
  <dcterms:modified xsi:type="dcterms:W3CDTF">2026-04-02T16:19:20+08:00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