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中国礼品行业发展深度分析及发展战略研究报告(2024-2029版)</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从出口量来看，目前中国礼品出口量越来越大，每年大约有70%~80%的礼品出口到各个国家。中国礼品普遍性价比较高而且融入了中国传统文化。</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1、法规不完善，监管存盲区</w:t>
      </w:r>
    </w:p>
    <w:p>
      <w:pPr>
        <w:spacing w:after="150"/>
      </w:pPr>
      <w:r>
        <w:rPr/>
        <w:t xml:space="preserve">2、变相“洗钱机”，滋生不良风气</w:t>
      </w:r>
    </w:p>
    <w:p>
      <w:pPr>
        <w:spacing w:after="150"/>
      </w:pPr>
      <w:r>
        <w:rPr/>
        <w:t xml:space="preserve">3、身份难识别，加大管理难度</w:t>
      </w:r>
    </w:p>
    <w:p>
      <w:pPr>
        <w:spacing w:after="150"/>
      </w:pPr>
      <w:r>
        <w:rPr/>
        <w:t xml:space="preserve">4、法律观念单薄，助长洗钱活动</w:t>
      </w:r>
    </w:p>
    <w:p>
      <w:pPr>
        <w:spacing w:after="150"/>
      </w:pPr>
      <w:r>
        <w:rPr/>
        <w:t xml:space="preserve">四、防范礼品回收市场洗钱风险的对策建议</w:t>
      </w:r>
    </w:p>
    <w:p>
      <w:pPr>
        <w:spacing w:after="150"/>
      </w:pPr>
      <w:r>
        <w:rPr/>
        <w:t xml:space="preserve">1、加强反腐倡廉建设，堵住源头</w:t>
      </w:r>
    </w:p>
    <w:p>
      <w:pPr>
        <w:spacing w:after="150"/>
      </w:pPr>
      <w:r>
        <w:rPr/>
        <w:t xml:space="preserve">2、完善法律，建立礼品回收注册登记制度</w:t>
      </w:r>
    </w:p>
    <w:p>
      <w:pPr>
        <w:spacing w:after="150"/>
      </w:pPr>
      <w:r>
        <w:rPr/>
        <w:t xml:space="preserve">3、扩大非金融行业范围，将礼品回收纳入反洗钱监管</w:t>
      </w:r>
    </w:p>
    <w:p>
      <w:pPr>
        <w:spacing w:after="150"/>
      </w:pPr>
      <w:r>
        <w:rPr/>
        <w:t xml:space="preserve">4、加强宣传，提高从业人员法律意识</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3、民企与外企比较分析</w:t>
      </w:r>
    </w:p>
    <w:p>
      <w:pPr>
        <w:spacing w:after="150"/>
      </w:pPr>
      <w:r>
        <w:rPr/>
        <w:t xml:space="preserve">4、国内礼品企业竞争能力提升途径</w:t>
      </w:r>
    </w:p>
    <w:p>
      <w:pPr>
        <w:spacing w:after="150"/>
      </w:pPr>
      <w:r>
        <w:rPr/>
        <w:t xml:space="preserve">三、中国礼品产品竞争力优势分析</w:t>
      </w:r>
    </w:p>
    <w:p>
      <w:pPr>
        <w:spacing w:after="150"/>
      </w:pPr>
      <w:r>
        <w:rPr/>
        <w:t xml:space="preserve">四、礼品行业主要企业竞争力分析</w:t>
      </w:r>
    </w:p>
    <w:p>
      <w:pPr>
        <w:spacing w:after="150"/>
      </w:pPr>
      <w:r>
        <w:rPr/>
        <w:t xml:space="preserve">第三节 礼品行业并购重组分析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礼品市场竞争趋势与策略分析</w:t>
      </w:r>
    </w:p>
    <w:p>
      <w:pPr>
        <w:spacing w:after="150"/>
      </w:pPr>
      <w:r>
        <w:rPr>
          <w:b w:val="1"/>
          <w:bCs w:val="1"/>
        </w:rPr>
        <w:t xml:space="preserve">第八章 2024-2029年礼品行业领先企业经营形势分析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第二节 临沂市君发供应链服务有限公司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第三节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第四节 重庆市龙珠礼品有限公司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第五节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第六节 合肥聚凡礼品有限公司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第七节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图表：2019-2023年规模以上礼品制造行业企业分析</w:t>
      </w:r>
    </w:p>
    <w:p>
      <w:pPr>
        <w:spacing w:after="150"/>
      </w:pPr>
      <w:r>
        <w:rPr/>
        <w:t xml:space="preserve">图表：2019-2023年礼品行业资产规模</w:t>
      </w:r>
    </w:p>
    <w:p>
      <w:pPr>
        <w:spacing w:after="150"/>
      </w:pPr>
      <w:r>
        <w:rPr/>
        <w:t xml:space="preserve">图表：2019-2023年礼品行业市场规模</w:t>
      </w:r>
    </w:p>
    <w:p>
      <w:pPr>
        <w:spacing w:after="150"/>
      </w:pPr>
      <w:r>
        <w:rPr/>
        <w:t xml:space="preserve">图表：2019-2023年中国礼品行业行业盈利能力</w:t>
      </w:r>
    </w:p>
    <w:p>
      <w:pPr>
        <w:spacing w:after="150"/>
      </w:pPr>
      <w:r>
        <w:rPr/>
        <w:t xml:space="preserve">图表：2019-2023年中国礼品行业行业偿债能力</w:t>
      </w:r>
    </w:p>
    <w:p>
      <w:pPr>
        <w:spacing w:after="150"/>
      </w:pPr>
      <w:r>
        <w:rPr/>
        <w:t xml:space="preserve">图表：2019-2023年中国礼品行业行业营运能力</w:t>
      </w:r>
    </w:p>
    <w:p>
      <w:pPr>
        <w:spacing w:after="150"/>
      </w:pPr>
      <w:r>
        <w:rPr/>
        <w:t xml:space="preserve">图表：2019-2023年中国礼品行业行业发展能力</w:t>
      </w:r>
    </w:p>
    <w:p>
      <w:pPr>
        <w:spacing w:after="150"/>
      </w:pPr>
      <w:r>
        <w:rPr/>
        <w:t xml:space="preserve">图表：2019-2023年礼品行业供给规模</w:t>
      </w:r>
    </w:p>
    <w:p>
      <w:pPr>
        <w:spacing w:after="150"/>
      </w:pPr>
      <w:r>
        <w:rPr/>
        <w:t xml:space="preserve">图表：2019-2023年礼品行业需求规模</w:t>
      </w:r>
    </w:p>
    <w:p>
      <w:pPr>
        <w:spacing w:after="150"/>
      </w:pPr>
      <w:r>
        <w:rPr/>
        <w:t xml:space="preserve">图表：杭州万科艺术品有限公司精品典藏</w:t>
      </w:r>
    </w:p>
    <w:p>
      <w:pPr>
        <w:spacing w:after="150"/>
      </w:pPr>
      <w:r>
        <w:rPr/>
        <w:t xml:space="preserve">图表：2024-2029年礼品行业市场规模</w:t>
      </w:r>
    </w:p>
    <w:p>
      <w:pPr>
        <w:spacing w:after="150"/>
      </w:pPr>
      <w:r>
        <w:rPr/>
        <w:t xml:space="preserve">图表：2024-2029年礼品行业供给规模</w:t>
      </w:r>
    </w:p>
    <w:p>
      <w:pPr>
        <w:spacing w:after="150"/>
      </w:pPr>
      <w:r>
        <w:rPr/>
        <w:t xml:space="preserve">图表：2024-2029年礼品行业需求规模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中国礼品行业发展深度分析及发展战略研究报告(2024-2029版)</dc:title>
  <dc:description>中国礼品行业发展深度分析及发展战略研究报告(2024-2029版)</dc:description>
  <dc:subject>中国礼品行业发展深度分析及发展战略研究报告(2024-2029版)</dc:subject>
  <cp:keywords>研究报告</cp:keywords>
  <cp:category>研究报告</cp:category>
  <cp:lastModifiedBy>北京中道泰和信息咨询有限公司</cp:lastModifiedBy>
  <dcterms:created xsi:type="dcterms:W3CDTF">2024-01-29T04:59:19+08:00</dcterms:created>
  <dcterms:modified xsi:type="dcterms:W3CDTF">2024-01-29T04:59:19+08:00</dcterms:modified>
</cp:coreProperties>
</file>

<file path=docProps/custom.xml><?xml version="1.0" encoding="utf-8"?>
<Properties xmlns="http://schemas.openxmlformats.org/officeDocument/2006/custom-properties" xmlns:vt="http://schemas.openxmlformats.org/officeDocument/2006/docPropsVTypes"/>
</file>