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中国造船行业市场发展分析及投资价值评估报告(2024-2029版)</w:t>
      </w:r>
    </w:p>
    <w:p>
      <w:pPr>
        <w:spacing w:after="150"/>
      </w:pPr>
      <w:r>
        <w:rPr>
          <w:b w:val="1"/>
          <w:bCs w:val="1"/>
        </w:rPr>
        <w:t xml:space="preserve">报告简介</w:t>
      </w:r>
    </w:p>
    <w:p>
      <w:pPr>
        <w:spacing w:after="150"/>
      </w:pPr>
      <w:r>
        <w:rPr/>
        <w:t xml:space="preserve">船舶工业是现代综合性产业，也是军民结合的战略性产业，能够为海洋开发、水上交通运输、能源运输、国防建设等提供必要的技术装备，是国家装备制造业中不可缺少的组成部分，是现代化大工业的缩影，也是关乎国民经济发展与国防安全的战略型产业。对于我国而言，船舶工业成为国家经济命脉中的一个支柱产业，在经历多年的发展之后，我国船舶工业不断壮大，已然成为国际船舶工业中的重要力量，具有较强的国际竞争力。船舶工业是提升一国综合国力的必备产业，现阶段，发展我国船舶工业更为重要，是提高国家综合实力、加快海洋开发步伐、维护国家海洋权益、保障水上 运输安全、维持国民经济增长、保证国防安全的必然需求，具有极为深远的意义。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造船市场进行了分析研究。报告在总结中国造船发展历程的基础上，结合新时期的各方面因素，对中国造船的发展趋势给予了细致和审慎的预测论证。报告资料详实，图表丰富，既有深入的分析，又有直观的比较，为造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中国造船行业发展概述</w:t>
      </w:r>
    </w:p>
    <w:p>
      <w:pPr>
        <w:spacing w:after="150"/>
      </w:pPr>
      <w:r>
        <w:rPr/>
        <w:t xml:space="preserve">第一节 造船行业发展情况</w:t>
      </w:r>
    </w:p>
    <w:p>
      <w:pPr>
        <w:spacing w:after="150"/>
      </w:pPr>
      <w:r>
        <w:rPr/>
        <w:t xml:space="preserve">第二节 最近3-5年中国造船行业经济指标分析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八、行业发展所属周期阶段的判断</w:t>
      </w:r>
    </w:p>
    <w:p>
      <w:pPr>
        <w:spacing w:after="150"/>
      </w:pPr>
      <w:r>
        <w:rPr/>
        <w:t xml:space="preserve">第三节 关联产业发展分析</w:t>
      </w:r>
    </w:p>
    <w:p>
      <w:pPr>
        <w:spacing w:after="150"/>
      </w:pPr>
      <w:r>
        <w:rPr>
          <w:b w:val="1"/>
          <w:bCs w:val="1"/>
        </w:rPr>
        <w:t xml:space="preserve">第二章 中国造船行业的国际比较分析</w:t>
      </w:r>
    </w:p>
    <w:p>
      <w:pPr>
        <w:spacing w:after="150"/>
      </w:pPr>
      <w:r>
        <w:rPr/>
        <w:t xml:space="preserve">第一节 中国造船行业竞争力指标分析</w:t>
      </w:r>
    </w:p>
    <w:p>
      <w:pPr>
        <w:spacing w:after="150"/>
      </w:pPr>
      <w:r>
        <w:rPr/>
        <w:t xml:space="preserve">第二节 中国造船行业经济指标国际比较分析</w:t>
      </w:r>
    </w:p>
    <w:p>
      <w:pPr>
        <w:spacing w:after="150"/>
      </w:pPr>
      <w:r>
        <w:rPr/>
        <w:t xml:space="preserve">第三节 全球造船行业市场需求分析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2022年中国造船行业整体运行指标分析</w:t>
      </w:r>
    </w:p>
    <w:p>
      <w:pPr>
        <w:spacing w:after="150"/>
      </w:pPr>
      <w:r>
        <w:rPr/>
        <w:t xml:space="preserve">第一节 中国造船行业总体规模分析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中国造船行业产销分析</w:t>
      </w:r>
    </w:p>
    <w:p>
      <w:pPr>
        <w:spacing w:after="150"/>
      </w:pPr>
      <w:r>
        <w:rPr/>
        <w:t xml:space="preserve">第三节 中国造船行业财务指标总体分析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造船行业领域2024-2029年需求量预测</w:t>
      </w:r>
    </w:p>
    <w:p>
      <w:pPr>
        <w:spacing w:after="150"/>
      </w:pPr>
      <w:r>
        <w:rPr/>
        <w:t xml:space="preserve">第二节 2024-2029年造船行业领域需求预测</w:t>
      </w:r>
    </w:p>
    <w:p>
      <w:pPr>
        <w:spacing w:after="150"/>
      </w:pPr>
      <w:r>
        <w:rPr>
          <w:b w:val="1"/>
          <w:bCs w:val="1"/>
        </w:rPr>
        <w:t xml:space="preserve">第七章 造船市场竞争格局分析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造船行业主要企业竞争力分析</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第五节 2019-2023年中国船舶行业企业工业经济效益</w:t>
      </w:r>
    </w:p>
    <w:p>
      <w:pPr>
        <w:spacing w:after="150"/>
      </w:pPr>
      <w:r>
        <w:rPr/>
        <w:t xml:space="preserve">一、船舶制造营收</w:t>
      </w:r>
    </w:p>
    <w:p>
      <w:pPr>
        <w:spacing w:after="150"/>
      </w:pPr>
      <w:r>
        <w:rPr/>
        <w:t xml:space="preserve">二、船舶配套营收</w:t>
      </w:r>
    </w:p>
    <w:p>
      <w:pPr>
        <w:spacing w:after="150"/>
      </w:pPr>
      <w:r>
        <w:rPr/>
        <w:t xml:space="preserve">三、船舶修理营收</w:t>
      </w:r>
    </w:p>
    <w:p>
      <w:pPr>
        <w:spacing w:after="150"/>
      </w:pPr>
      <w:r>
        <w:rPr/>
        <w:t xml:space="preserve">第六节 造船行业竞争格局分析</w:t>
      </w:r>
    </w:p>
    <w:p>
      <w:pPr>
        <w:spacing w:after="150"/>
      </w:pPr>
      <w:r>
        <w:rPr/>
        <w:t xml:space="preserve">一、2022年造船行业竞争分析</w:t>
      </w:r>
    </w:p>
    <w:p>
      <w:pPr>
        <w:spacing w:after="150"/>
      </w:pPr>
      <w:r>
        <w:rPr/>
        <w:t xml:space="preserve">二、2022年国内外造船竞争分析</w:t>
      </w:r>
    </w:p>
    <w:p>
      <w:pPr>
        <w:spacing w:after="150"/>
      </w:pPr>
      <w:r>
        <w:rPr/>
        <w:t xml:space="preserve">三、2022年中国造船市场竞争分析</w:t>
      </w:r>
    </w:p>
    <w:p>
      <w:pPr>
        <w:spacing w:after="150"/>
      </w:pPr>
      <w:r>
        <w:rPr/>
        <w:t xml:space="preserve">四、2022年中国造船市场集中度分析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三、中国造船行业参与国际竞争的战略市场定位</w:t>
      </w:r>
    </w:p>
    <w:p>
      <w:pPr>
        <w:spacing w:after="150"/>
      </w:pPr>
      <w:r>
        <w:rPr>
          <w:b w:val="1"/>
          <w:bCs w:val="1"/>
        </w:rPr>
        <w:t xml:space="preserve">第九章 前十大领先企业分析</w:t>
      </w:r>
    </w:p>
    <w:p>
      <w:pPr>
        <w:spacing w:after="150"/>
      </w:pPr>
      <w:r>
        <w:rPr/>
        <w:t xml:space="preserve">第一节 中国船舶重工股份有限公司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中国船舶工业股份有限公司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中船海洋与防务装备股份有限公司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亚光科技集团股份有限公司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中船科技股份有限公司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江龙船艇科技股份有限公司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国瑞科技股份有限公司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天海融合防务装备技术股份有限公司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江苏亚星锚链股份有限公司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北京海兰信数据科技股份有限公司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一、造船行业需求市场</w:t>
      </w:r>
    </w:p>
    <w:p>
      <w:pPr>
        <w:spacing w:after="150"/>
      </w:pPr>
      <w:r>
        <w:rPr/>
        <w:t xml:space="preserve">二、造船行业客户结构</w:t>
      </w:r>
    </w:p>
    <w:p>
      <w:pPr>
        <w:spacing w:after="150"/>
      </w:pPr>
      <w:r>
        <w:rPr/>
        <w:t xml:space="preserve">三、造船行业需求的地区差异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一、造船行业的需求预测</w:t>
      </w:r>
    </w:p>
    <w:p>
      <w:pPr>
        <w:spacing w:after="150"/>
      </w:pPr>
      <w:r>
        <w:rPr/>
        <w:t xml:space="preserve">二、造船行业的供应预测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中国造船行业swot分析</w:t>
      </w:r>
    </w:p>
    <w:p>
      <w:pPr>
        <w:spacing w:after="150"/>
      </w:pPr>
      <w:r>
        <w:rPr>
          <w:b w:val="1"/>
          <w:bCs w:val="1"/>
        </w:rPr>
        <w:t xml:space="preserve">第十二章 2024-2029年造船行业投资价值评估分析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图表：行业生命发展周期</w:t>
      </w:r>
    </w:p>
    <w:p>
      <w:pPr>
        <w:spacing w:after="150"/>
      </w:pPr>
      <w:r>
        <w:rPr/>
        <w:t xml:space="preserve">图表：钢铁行业10年一个大周期</w:t>
      </w:r>
    </w:p>
    <w:p>
      <w:pPr>
        <w:spacing w:after="150"/>
      </w:pPr>
      <w:r>
        <w:rPr/>
        <w:t xml:space="preserve">图表：钢铁行业3-5年一个小周期</w:t>
      </w:r>
    </w:p>
    <w:p>
      <w:pPr>
        <w:spacing w:after="150"/>
      </w:pPr>
      <w:r>
        <w:rPr/>
        <w:t xml:space="preserve">图表：2004-2022年中国造船行业三大指标</w:t>
      </w:r>
    </w:p>
    <w:p>
      <w:pPr>
        <w:spacing w:after="150"/>
      </w:pPr>
      <w:r>
        <w:rPr/>
        <w:t xml:space="preserve">图表：2022年12月16日船舶价格指数</w:t>
      </w:r>
    </w:p>
    <w:p>
      <w:pPr>
        <w:spacing w:after="150"/>
      </w:pPr>
      <w:r>
        <w:rPr/>
        <w:t xml:space="preserve">图表：上海船舶价格指数</w:t>
      </w:r>
    </w:p>
    <w:p>
      <w:pPr>
        <w:spacing w:after="150"/>
      </w:pPr>
      <w:r>
        <w:rPr/>
        <w:t xml:space="preserve">图表：国际油轮船价综合指数</w:t>
      </w:r>
    </w:p>
    <w:p>
      <w:pPr>
        <w:spacing w:after="150"/>
      </w:pPr>
      <w:r>
        <w:rPr/>
        <w:t xml:space="preserve">图表：国际散货船价综合指数</w:t>
      </w:r>
    </w:p>
    <w:p>
      <w:pPr>
        <w:spacing w:after="150"/>
      </w:pPr>
      <w:r>
        <w:rPr/>
        <w:t xml:space="preserve">图表：沿海散货船价综合指数</w:t>
      </w:r>
    </w:p>
    <w:p>
      <w:pPr>
        <w:spacing w:after="150"/>
      </w:pPr>
      <w:r>
        <w:rPr/>
        <w:t xml:space="preserve">图表：内河散货船价综合指数</w:t>
      </w:r>
    </w:p>
    <w:p>
      <w:pPr>
        <w:spacing w:after="150"/>
      </w:pPr>
      <w:r>
        <w:rPr/>
        <w:t xml:space="preserve">图表：2022年12月16日国际油轮典型船舶估价</w:t>
      </w:r>
    </w:p>
    <w:p>
      <w:pPr>
        <w:spacing w:after="150"/>
      </w:pPr>
      <w:r>
        <w:rPr/>
        <w:t xml:space="preserve">图表：2022年12月16日国际散货典型船舶估价</w:t>
      </w:r>
    </w:p>
    <w:p>
      <w:pPr>
        <w:spacing w:after="150"/>
      </w:pPr>
      <w:r>
        <w:rPr/>
        <w:t xml:space="preserve">图表：2022年12月16日国内沿海油轮典型船舶估价</w:t>
      </w:r>
    </w:p>
    <w:p>
      <w:pPr>
        <w:spacing w:after="150"/>
      </w:pPr>
      <w:r>
        <w:rPr/>
        <w:t xml:space="preserve">图表：2022年12月16日国内沿海散货典型船舶估价</w:t>
      </w:r>
    </w:p>
    <w:p>
      <w:pPr>
        <w:spacing w:after="150"/>
      </w:pPr>
      <w:r>
        <w:rPr/>
        <w:t xml:space="preserve">图表：2022年12月16日国内内河油轮典型船舶估价</w:t>
      </w:r>
    </w:p>
    <w:p>
      <w:pPr>
        <w:spacing w:after="150"/>
      </w:pPr>
      <w:r>
        <w:rPr/>
        <w:t xml:space="preserve">图表：2022年12月16日国内内河散货油轮典型船舶估价</w:t>
      </w:r>
    </w:p>
    <w:p>
      <w:pPr>
        <w:spacing w:after="150"/>
      </w:pPr>
      <w:r>
        <w:rPr/>
        <w:t xml:space="preserve">图表：中海远能新购船价格</w:t>
      </w:r>
    </w:p>
    <w:p>
      <w:pPr>
        <w:spacing w:after="150"/>
      </w:pPr>
      <w:r>
        <w:rPr/>
        <w:t xml:space="preserve">图表：vicc新造船价格</w:t>
      </w:r>
    </w:p>
    <w:p>
      <w:pPr>
        <w:spacing w:after="150"/>
      </w:pPr>
      <w:r>
        <w:rPr/>
        <w:t xml:space="preserve">图表：2019-2023年中国船舶涂料市场规模情况</w:t>
      </w:r>
    </w:p>
    <w:p>
      <w:pPr>
        <w:spacing w:after="150"/>
      </w:pPr>
      <w:r>
        <w:rPr/>
        <w:t xml:space="preserve">图表：2024-2029年中国船舶涂料市场规模预测情况</w:t>
      </w:r>
    </w:p>
    <w:p>
      <w:pPr>
        <w:spacing w:after="150"/>
      </w:pPr>
      <w:r>
        <w:rPr/>
        <w:t xml:space="preserve">图表：2024-2029年我国船舶完工需求量预测(包括出口需求)【单位：万载重吨】</w:t>
      </w:r>
    </w:p>
    <w:p>
      <w:pPr>
        <w:spacing w:after="150"/>
      </w:pPr>
      <w:r>
        <w:rPr/>
        <w:t xml:space="preserve">图表：2024-2029年造船行业领域需求预测(单位：万载重吨)</w:t>
      </w:r>
    </w:p>
    <w:p>
      <w:pPr>
        <w:spacing w:after="150"/>
      </w:pPr>
      <w:r>
        <w:rPr/>
        <w:t xml:space="preserve">图表：2016-2022年规模以上船舶制造企业数量(单位：家)</w:t>
      </w:r>
    </w:p>
    <w:p>
      <w:pPr>
        <w:spacing w:after="150"/>
      </w:pPr>
      <w:r>
        <w:rPr/>
        <w:t xml:space="preserve">图表：中国船舶重工股份有限公司人员规模</w:t>
      </w:r>
    </w:p>
    <w:p>
      <w:pPr>
        <w:spacing w:after="150"/>
      </w:pPr>
      <w:r>
        <w:rPr/>
        <w:t xml:space="preserve">图表：2019-2023年船舶行业市场收入(单位：亿元)</w:t>
      </w:r>
    </w:p>
    <w:p>
      <w:pPr>
        <w:spacing w:after="150"/>
      </w:pPr>
      <w:r>
        <w:rPr/>
        <w:t xml:space="preserve">图表：2019-2023年规模以上船舶制造业工业主营业务收入(单位：亿元)</w:t>
      </w:r>
    </w:p>
    <w:p>
      <w:pPr>
        <w:spacing w:after="150"/>
      </w:pPr>
      <w:r>
        <w:rPr/>
        <w:t xml:space="preserve">图表：2019-2023年规模以上船舶配套工业主营业务收入(单位：亿元)</w:t>
      </w:r>
    </w:p>
    <w:p>
      <w:pPr>
        <w:spacing w:after="150"/>
      </w:pPr>
      <w:r>
        <w:rPr/>
        <w:t xml:space="preserve">图表：2019-2023年规模以上船舶修理工业主营业务收入单位：亿元)</w:t>
      </w:r>
    </w:p>
    <w:p>
      <w:pPr>
        <w:spacing w:after="150"/>
      </w:pPr>
      <w:r>
        <w:rPr/>
        <w:t xml:space="preserve">图表：2022年中船重工经营情况分析</w:t>
      </w:r>
    </w:p>
    <w:p>
      <w:pPr>
        <w:spacing w:after="150"/>
      </w:pPr>
      <w:r>
        <w:rPr/>
        <w:t xml:space="preserve">图表：2022年上半年中船重工经营情况分析</w:t>
      </w:r>
    </w:p>
    <w:p>
      <w:pPr>
        <w:spacing w:after="150"/>
      </w:pPr>
      <w:r>
        <w:rPr/>
        <w:t xml:space="preserve">图表：2016年-2022年中船重工主要经济指标</w:t>
      </w:r>
    </w:p>
    <w:p>
      <w:pPr>
        <w:spacing w:after="150"/>
      </w:pPr>
      <w:r>
        <w:rPr/>
        <w:t xml:space="preserve">图表：中国船舶主要业务情况</w:t>
      </w:r>
    </w:p>
    <w:p>
      <w:pPr>
        <w:spacing w:after="150"/>
      </w:pPr>
      <w:r>
        <w:rPr/>
        <w:t xml:space="preserve">图表：2022年中国船舶经营情况分析</w:t>
      </w:r>
    </w:p>
    <w:p>
      <w:pPr>
        <w:spacing w:after="150"/>
      </w:pPr>
      <w:r>
        <w:rPr/>
        <w:t xml:space="preserve">图表：2022年上半年中国船舶经营情况分析</w:t>
      </w:r>
    </w:p>
    <w:p>
      <w:pPr>
        <w:spacing w:after="150"/>
      </w:pPr>
      <w:r>
        <w:rPr/>
        <w:t xml:space="preserve">图表：2016-2022年中国船舶主要经济指标</w:t>
      </w:r>
    </w:p>
    <w:p>
      <w:pPr>
        <w:spacing w:after="150"/>
      </w:pPr>
      <w:r>
        <w:rPr/>
        <w:t xml:space="preserve">图表：2022年中国船舶产销量情况</w:t>
      </w:r>
    </w:p>
    <w:p>
      <w:pPr>
        <w:spacing w:after="150"/>
      </w:pPr>
      <w:r>
        <w:rPr/>
        <w:t xml:space="preserve">图表：2022年中船防务经营情况</w:t>
      </w:r>
    </w:p>
    <w:p>
      <w:pPr>
        <w:spacing w:after="150"/>
      </w:pPr>
      <w:r>
        <w:rPr/>
        <w:t xml:space="preserve">图表：2022年上半年中船防务经营情况</w:t>
      </w:r>
    </w:p>
    <w:p>
      <w:pPr>
        <w:spacing w:after="150"/>
      </w:pPr>
      <w:r>
        <w:rPr/>
        <w:t xml:space="preserve">图表：2016-2022年中船防务主要经济指标</w:t>
      </w:r>
    </w:p>
    <w:p>
      <w:pPr>
        <w:spacing w:after="150"/>
      </w:pPr>
      <w:r>
        <w:rPr/>
        <w:t xml:space="preserve">图表：2022年中船防务产销情况</w:t>
      </w:r>
    </w:p>
    <w:p>
      <w:pPr>
        <w:spacing w:after="150"/>
      </w:pPr>
      <w:r>
        <w:rPr/>
        <w:t xml:space="preserve">图表：2022年亚光科技经营情况</w:t>
      </w:r>
    </w:p>
    <w:p>
      <w:pPr>
        <w:spacing w:after="150"/>
      </w:pPr>
      <w:r>
        <w:rPr/>
        <w:t xml:space="preserve">图表：2022年上半年亚光科技经营情况</w:t>
      </w:r>
    </w:p>
    <w:p>
      <w:pPr>
        <w:spacing w:after="150"/>
      </w:pPr>
      <w:r>
        <w:rPr/>
        <w:t xml:space="preserve">图表：2016-2022年亚光科技经营指标分析</w:t>
      </w:r>
    </w:p>
    <w:p>
      <w:pPr>
        <w:spacing w:after="150"/>
      </w:pPr>
      <w:r>
        <w:rPr/>
        <w:t xml:space="preserve">图表：2019-2023年亚光科技主要产品产销情况</w:t>
      </w:r>
    </w:p>
    <w:p>
      <w:pPr>
        <w:spacing w:after="150"/>
      </w:pPr>
      <w:r>
        <w:rPr/>
        <w:t xml:space="preserve">图表：2022年中船科技主要经营情况</w:t>
      </w:r>
    </w:p>
    <w:p>
      <w:pPr>
        <w:spacing w:after="150"/>
      </w:pPr>
      <w:r>
        <w:rPr/>
        <w:t xml:space="preserve">图表：2022年上半年中船科技主要经营情况</w:t>
      </w:r>
    </w:p>
    <w:p>
      <w:pPr>
        <w:spacing w:after="150"/>
      </w:pPr>
      <w:r>
        <w:rPr/>
        <w:t xml:space="preserve">图表：2016-2022年中船科技主要经营指标</w:t>
      </w:r>
    </w:p>
    <w:p>
      <w:pPr>
        <w:spacing w:after="150"/>
      </w:pPr>
      <w:r>
        <w:rPr/>
        <w:t xml:space="preserve">图表：江龙船艇主要业务情况</w:t>
      </w:r>
    </w:p>
    <w:p>
      <w:pPr>
        <w:spacing w:after="150"/>
      </w:pPr>
      <w:r>
        <w:rPr/>
        <w:t xml:space="preserve">图表：2022年江龙船艇经营情况</w:t>
      </w:r>
    </w:p>
    <w:p>
      <w:pPr>
        <w:spacing w:after="150"/>
      </w:pPr>
      <w:r>
        <w:rPr/>
        <w:t xml:space="preserve">图表：2022年上半年江龙船艇主要经营情况</w:t>
      </w:r>
    </w:p>
    <w:p>
      <w:pPr>
        <w:spacing w:after="150"/>
      </w:pPr>
      <w:r>
        <w:rPr/>
        <w:t xml:space="preserve">图表：2016-2022年江龙船艇经营业绩指标</w:t>
      </w:r>
    </w:p>
    <w:p>
      <w:pPr>
        <w:spacing w:after="150"/>
      </w:pPr>
      <w:r>
        <w:rPr/>
        <w:t xml:space="preserve">图表：2022年国瑞科技经营情况</w:t>
      </w:r>
    </w:p>
    <w:p>
      <w:pPr>
        <w:spacing w:after="150"/>
      </w:pPr>
      <w:r>
        <w:rPr/>
        <w:t xml:space="preserve">图表：2022年上半年国瑞科技经营情况</w:t>
      </w:r>
    </w:p>
    <w:p>
      <w:pPr>
        <w:spacing w:after="150"/>
      </w:pPr>
      <w:r>
        <w:rPr/>
        <w:t xml:space="preserve">图表：2016-2022年国瑞科技主要经营指标情况</w:t>
      </w:r>
    </w:p>
    <w:p>
      <w:pPr>
        <w:spacing w:after="150"/>
      </w:pPr>
      <w:r>
        <w:rPr/>
        <w:t xml:space="preserve">图表：2022年国瑞科技产销情况</w:t>
      </w:r>
    </w:p>
    <w:p>
      <w:pPr>
        <w:spacing w:after="150"/>
      </w:pPr>
      <w:r>
        <w:rPr/>
        <w:t xml:space="preserve">图表：2022年天海防务经营情况</w:t>
      </w:r>
    </w:p>
    <w:p>
      <w:pPr>
        <w:spacing w:after="150"/>
      </w:pPr>
      <w:r>
        <w:rPr/>
        <w:t xml:space="preserve">图表：2022年上半年天海防务经营情况</w:t>
      </w:r>
    </w:p>
    <w:p>
      <w:pPr>
        <w:spacing w:after="150"/>
      </w:pPr>
      <w:r>
        <w:rPr/>
        <w:t xml:space="preserve">图表：2016-2022年天海防务主要经营指标</w:t>
      </w:r>
    </w:p>
    <w:p>
      <w:pPr>
        <w:spacing w:after="150"/>
      </w:pPr>
      <w:r>
        <w:rPr/>
        <w:t xml:space="preserve">图表：2022年天海防务产销量情况</w:t>
      </w:r>
    </w:p>
    <w:p>
      <w:pPr>
        <w:spacing w:after="150"/>
      </w:pPr>
      <w:r>
        <w:rPr/>
        <w:t xml:space="preserve">图表：2022年天海防务前五大客户资料</w:t>
      </w:r>
    </w:p>
    <w:p>
      <w:pPr>
        <w:spacing w:after="150"/>
      </w:pPr>
      <w:r>
        <w:rPr/>
        <w:t xml:space="preserve">图表：2022年亚星锚链经营情况</w:t>
      </w:r>
    </w:p>
    <w:p>
      <w:pPr>
        <w:spacing w:after="150"/>
      </w:pPr>
      <w:r>
        <w:rPr/>
        <w:t xml:space="preserve">图表：2022年上半年亚星锚链经营情况</w:t>
      </w:r>
    </w:p>
    <w:p>
      <w:pPr>
        <w:spacing w:after="150"/>
      </w:pPr>
      <w:r>
        <w:rPr/>
        <w:t xml:space="preserve">图表：2016-2022年亚星锚链经营主要指标</w:t>
      </w:r>
    </w:p>
    <w:p>
      <w:pPr>
        <w:spacing w:after="150"/>
      </w:pPr>
      <w:r>
        <w:rPr/>
        <w:t xml:space="preserve">图表：亚星锚链子公司发展情况</w:t>
      </w:r>
    </w:p>
    <w:p>
      <w:pPr>
        <w:spacing w:after="150"/>
      </w:pPr>
      <w:r>
        <w:rPr/>
        <w:t xml:space="preserve">图表：海兰信主要业务</w:t>
      </w:r>
    </w:p>
    <w:p>
      <w:pPr>
        <w:spacing w:after="150"/>
      </w:pPr>
      <w:r>
        <w:rPr/>
        <w:t xml:space="preserve">图表：2022年海兰信经营情况分析</w:t>
      </w:r>
    </w:p>
    <w:p>
      <w:pPr>
        <w:spacing w:after="150"/>
      </w:pPr>
      <w:r>
        <w:rPr/>
        <w:t xml:space="preserve">图表：2022年上半年海兰信经营情况分析</w:t>
      </w:r>
    </w:p>
    <w:p>
      <w:pPr>
        <w:spacing w:after="150"/>
      </w:pPr>
      <w:r>
        <w:rPr/>
        <w:t xml:space="preserve">图表：2016-2022年海兰信经营主要指标</w:t>
      </w:r>
    </w:p>
    <w:p>
      <w:pPr>
        <w:spacing w:after="150"/>
      </w:pPr>
      <w:r>
        <w:rPr/>
        <w:t xml:space="preserve">图表：2024-2029年船舶制造行业造船完工量预测(单位：万载重吨)</w:t>
      </w:r>
    </w:p>
    <w:p>
      <w:pPr>
        <w:spacing w:after="150"/>
      </w:pPr>
      <w:r>
        <w:rPr/>
        <w:t xml:space="preserve">图表：新造船价格中国指数(cspi)</w:t>
      </w:r>
    </w:p>
    <w:p>
      <w:pPr>
        <w:spacing w:after="150"/>
      </w:pPr>
      <w:r>
        <w:rPr/>
        <w:t xml:space="preserve">图表：散货船价格中国指数</w:t>
      </w:r>
    </w:p>
    <w:p>
      <w:pPr>
        <w:spacing w:after="150"/>
      </w:pPr>
      <w:r>
        <w:rPr/>
        <w:t xml:space="preserve">图表：油船价格中国指数</w:t>
      </w:r>
    </w:p>
    <w:p>
      <w:pPr>
        <w:spacing w:after="150"/>
      </w:pPr>
      <w:r>
        <w:rPr/>
        <w:t xml:space="preserve">图表：集装箱船价格中国指数</w:t>
      </w:r>
    </w:p>
    <w:p>
      <w:pPr>
        <w:spacing w:after="150"/>
      </w:pPr>
      <w:r>
        <w:rPr/>
        <w:t xml:space="preserve">图表：液化气船价格中国指数</w:t>
      </w:r>
    </w:p>
    <w:p>
      <w:pPr>
        <w:spacing w:after="150"/>
      </w:pPr>
      <w:r>
        <w:rPr/>
        <w:t xml:space="preserve">图表：2022年新订单占比</w:t>
      </w:r>
    </w:p>
    <w:p>
      <w:pPr>
        <w:spacing w:after="150"/>
      </w:pPr>
      <w:r>
        <w:rPr/>
        <w:t xml:space="preserve">图表：中国船企持有订单占比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中国造船行业市场发展分析及投资价值评估报告(2024-2029版)</dc:title>
  <dc:description>中国造船行业市场发展分析及投资价值评估报告(2024-2029版)</dc:description>
  <dc:subject>中国造船行业市场发展分析及投资价值评估报告(2024-2029版)</dc:subject>
  <cp:keywords>研究报告</cp:keywords>
  <cp:category>研究报告</cp:category>
  <cp:lastModifiedBy>北京中道泰和信息咨询有限公司</cp:lastModifiedBy>
  <dcterms:created xsi:type="dcterms:W3CDTF">2024-01-29T04:56:37+08:00</dcterms:created>
  <dcterms:modified xsi:type="dcterms:W3CDTF">2024-01-29T04:56:37+08:00</dcterms:modified>
</cp:coreProperties>
</file>

<file path=docProps/custom.xml><?xml version="1.0" encoding="utf-8"?>
<Properties xmlns="http://schemas.openxmlformats.org/officeDocument/2006/custom-properties" xmlns:vt="http://schemas.openxmlformats.org/officeDocument/2006/docPropsVTypes"/>
</file>