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中国农业生物技术行业市场发展分析及发展趋势与投资前景研究报告(2024-2029版)</w:t>
      </w:r>
    </w:p>
    <w:p>
      <w:pPr>
        <w:spacing w:after="150"/>
      </w:pPr>
      <w:r>
        <w:rPr>
          <w:b w:val="1"/>
          <w:bCs w:val="1"/>
        </w:rPr>
        <w:t xml:space="preserve">报告简介</w:t>
      </w:r>
    </w:p>
    <w:p>
      <w:pPr>
        <w:spacing w:after="150"/>
      </w:pPr>
      <w:r>
        <w:rPr/>
        <w:t xml:space="preserve">农业生物技术是指运用基因工程、发酵工程、细胞工程、酶工程以及分子育种等生物技术，改良动植物及微生物品种生产性状、培育动植物及微生物新品种、生产生物农药、兽药与疫苗的新技术。生物技术，简单来说是指以结合生物的特征或特定功能为技术前提，在现代科技的应用下，尽可能满足人们的实际需求。在农业种植中应用生物技术，通常是在植物组织培养中引入生物技术，利用基因工程的转基因技术，培养出具有较强抗菌性能的植株，显著提高农业生产水平，加大农产品的产量。例如：杂交水稻，就是在农业种植中应用生物技术的案例，以提高水稻的年产量。并且通过进一步深入研究生物农药，也可以保护生态环境，进而促进农业种植行业持续稳定发展。</w:t>
      </w:r>
    </w:p>
    <w:p>
      <w:pPr>
        <w:spacing w:after="150"/>
      </w:pPr>
      <w:r>
        <w:rPr/>
        <w:t xml:space="preserve">1、转基因技术的应用,转基因技术，主要是指运用生物技术手段，通过基因重组形成全新的生物品种的技术，该技术的优点在于能够向其他的生物转嫁生物的优良基因，让该生物能够有更加优良的基因，能够更加适合生长的环境。并且该技术的好处在于对植物的种类没有特殊的要求，在各种生物之间相互重组植物中的良好基因，使原来植物中的不良基因得到显著的改善，弥补自身存在的不足。例如转基因玉米，在以往的基础上，让玉米具有抗病虫害性能和抗旱性能，弥补原来玉米在种植上存在的不足。</w:t>
      </w:r>
    </w:p>
    <w:p>
      <w:pPr>
        <w:spacing w:after="150"/>
      </w:pPr>
      <w:r>
        <w:rPr/>
        <w:t xml:space="preserve">2、组织培养技术的应用</w:t>
      </w:r>
    </w:p>
    <w:p>
      <w:pPr>
        <w:spacing w:after="150"/>
      </w:pPr>
      <w:r>
        <w:rPr/>
        <w:t xml:space="preserve">组织培养技术能够提升农产品的质量。应用组织培养技术，需要在无菌的环境下开展，其通常是运用细胞的全能型，利用专业的技术手段，对农作物的结构组织进行培养，进而确保农作物组织个体可以维持完整性的目标。</w:t>
      </w:r>
    </w:p>
    <w:p>
      <w:pPr>
        <w:spacing w:after="150"/>
      </w:pPr>
      <w:r>
        <w:rPr/>
        <w:t xml:space="preserve">一般来说，组织培养技术包括各种各样的类型，比如器官培养等等。想要科学应用组织培养技术，需要严格控制空气湿度以及温度等等，不能超过规定的范围，而且需要对有关压力和pH值进行合理的控制。在组织培养过程中，如果酶类物质的含量有所改变，容易造成组织结构的表面存在褐变的情况，所以需要及时有效处理该情况，对无菌培养的所有条件都要认真控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农业生物技术市场进行了分析研究。报告在总结中国农业生物技术发展历程的基础上，结合新时期的各方面因素，对中国农业生物技术的发展趋势给予了细致和审慎的预测论证。报告资料详实，图表丰富，既有深入的分析，又有直观的比较，为农业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农业生物技术行业界定和分类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2022年农业生物技术行业国内外发展概述</w:t>
      </w:r>
    </w:p>
    <w:p>
      <w:pPr>
        <w:spacing w:after="150"/>
      </w:pPr>
      <w:r>
        <w:rPr/>
        <w:t xml:space="preserve">第一节 全球农业生物技术行业发展概况</w:t>
      </w:r>
    </w:p>
    <w:p>
      <w:pPr>
        <w:spacing w:after="150"/>
      </w:pPr>
      <w:r>
        <w:rPr/>
        <w:t xml:space="preserve">一、全球农业生物技术行业发展现状</w:t>
      </w:r>
    </w:p>
    <w:p>
      <w:pPr>
        <w:spacing w:after="150"/>
      </w:pPr>
      <w:r>
        <w:rPr/>
        <w:t xml:space="preserve">二、全球农业生物技术行业发展趋势</w:t>
      </w:r>
    </w:p>
    <w:p>
      <w:pPr>
        <w:spacing w:after="150"/>
      </w:pPr>
      <w:r>
        <w:rPr/>
        <w:t xml:space="preserve">三、主要国家和地区发展状况</w:t>
      </w:r>
    </w:p>
    <w:p>
      <w:pPr>
        <w:spacing w:after="150"/>
      </w:pPr>
      <w:r>
        <w:rPr/>
        <w:t xml:space="preserve">第二节 中国农业生物技术行业发展概况</w:t>
      </w:r>
    </w:p>
    <w:p>
      <w:pPr>
        <w:spacing w:after="150"/>
      </w:pPr>
      <w:r>
        <w:rPr/>
        <w:t xml:space="preserve">一、中国农业生物技术行业发展历程与现状</w:t>
      </w:r>
    </w:p>
    <w:p>
      <w:pPr>
        <w:spacing w:after="150"/>
      </w:pPr>
      <w:r>
        <w:rPr/>
        <w:t xml:space="preserve">二、中国农业生物技术行业发展中存在的问题</w:t>
      </w:r>
    </w:p>
    <w:p>
      <w:pPr>
        <w:spacing w:after="150"/>
      </w:pPr>
      <w:r>
        <w:rPr>
          <w:b w:val="1"/>
          <w:bCs w:val="1"/>
        </w:rPr>
        <w:t xml:space="preserve">第三章 2022年中国农业生物技术行业发展环境分析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农业生物技术行业政策环境</w:t>
      </w:r>
    </w:p>
    <w:p>
      <w:pPr>
        <w:spacing w:after="150"/>
      </w:pPr>
      <w:r>
        <w:rPr/>
        <w:t xml:space="preserve">第四节 农业生物技术行业技术环境</w:t>
      </w:r>
    </w:p>
    <w:p>
      <w:pPr>
        <w:spacing w:after="150"/>
      </w:pPr>
      <w:r>
        <w:rPr>
          <w:b w:val="1"/>
          <w:bCs w:val="1"/>
        </w:rPr>
        <w:t xml:space="preserve">第四章 2022年中国农业生物技术行业市场分析</w:t>
      </w:r>
    </w:p>
    <w:p>
      <w:pPr>
        <w:spacing w:after="150"/>
      </w:pPr>
      <w:r>
        <w:rPr/>
        <w:t xml:space="preserve">第一节 市场规模</w:t>
      </w:r>
    </w:p>
    <w:p>
      <w:pPr>
        <w:spacing w:after="150"/>
      </w:pPr>
      <w:r>
        <w:rPr/>
        <w:t xml:space="preserve">一、农业生物技术行业市场规模</w:t>
      </w:r>
    </w:p>
    <w:p>
      <w:pPr>
        <w:spacing w:after="150"/>
      </w:pPr>
      <w:r>
        <w:rPr/>
        <w:t xml:space="preserve">二、农业生物技术行业市场饱和度</w:t>
      </w:r>
    </w:p>
    <w:p>
      <w:pPr>
        <w:spacing w:after="150"/>
      </w:pPr>
      <w:r>
        <w:rPr/>
        <w:t xml:space="preserve">三、影响农业生物技术行业市场规模的因素</w:t>
      </w:r>
    </w:p>
    <w:p>
      <w:pPr>
        <w:spacing w:after="150"/>
      </w:pPr>
      <w:r>
        <w:rPr/>
        <w:t xml:space="preserve">四、2024-2029年农业生物技术行业市场规模预测</w:t>
      </w:r>
    </w:p>
    <w:p>
      <w:pPr>
        <w:spacing w:after="150"/>
      </w:pPr>
      <w:r>
        <w:rPr/>
        <w:t xml:space="preserve">第二节 市场结构</w:t>
      </w:r>
    </w:p>
    <w:p>
      <w:pPr>
        <w:spacing w:after="150"/>
      </w:pPr>
      <w:r>
        <w:rPr/>
        <w:t xml:space="preserve">第三节 市场特点</w:t>
      </w:r>
    </w:p>
    <w:p>
      <w:pPr>
        <w:spacing w:after="150"/>
      </w:pPr>
      <w:r>
        <w:rPr/>
        <w:t xml:space="preserve">一、农业生物技术行业所处生命周期</w:t>
      </w:r>
    </w:p>
    <w:p>
      <w:pPr>
        <w:spacing w:after="150"/>
      </w:pPr>
      <w:r>
        <w:rPr/>
        <w:t xml:space="preserve">二、技术变革与行业革新对农业生物技术行业的影响</w:t>
      </w:r>
    </w:p>
    <w:p>
      <w:pPr>
        <w:spacing w:after="150"/>
      </w:pPr>
      <w:r>
        <w:rPr/>
        <w:t xml:space="preserve">三、差异化分析</w:t>
      </w:r>
    </w:p>
    <w:p>
      <w:pPr>
        <w:spacing w:after="150"/>
      </w:pPr>
      <w:r>
        <w:rPr>
          <w:b w:val="1"/>
          <w:bCs w:val="1"/>
        </w:rPr>
        <w:t xml:space="preserve">第五章 2022年中国农业生物技术行业区域市场分析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2022年中国农业生物技术行业产业链分析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一、下游行业发展现状</w:t>
      </w:r>
    </w:p>
    <w:p>
      <w:pPr>
        <w:spacing w:after="150"/>
      </w:pPr>
      <w:r>
        <w:rPr/>
        <w:t xml:space="preserve">二、2024-2029年下游行业发展趋势</w:t>
      </w:r>
    </w:p>
    <w:p>
      <w:pPr>
        <w:spacing w:after="150"/>
      </w:pPr>
      <w:r>
        <w:rPr/>
        <w:t xml:space="preserve">三、下游需求对农业生物技术行业的影响</w:t>
      </w:r>
    </w:p>
    <w:p>
      <w:pPr>
        <w:spacing w:after="150"/>
      </w:pPr>
      <w:r>
        <w:rPr>
          <w:b w:val="1"/>
          <w:bCs w:val="1"/>
        </w:rPr>
        <w:t xml:space="preserve">第七章 2022年中国农业生物技术行业主导驱动因素分析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2022年中国农业生物技术行业偿债能力分析</w:t>
      </w:r>
    </w:p>
    <w:p>
      <w:pPr>
        <w:spacing w:after="150"/>
      </w:pPr>
      <w:r>
        <w:rPr/>
        <w:t xml:space="preserve">第一节 农业生物技术行业资产负债率分析</w:t>
      </w:r>
    </w:p>
    <w:p>
      <w:pPr>
        <w:spacing w:after="150"/>
      </w:pPr>
      <w:r>
        <w:rPr/>
        <w:t xml:space="preserve">第二节 农业生物技术行业速动比率分析</w:t>
      </w:r>
    </w:p>
    <w:p>
      <w:pPr>
        <w:spacing w:after="150"/>
      </w:pPr>
      <w:r>
        <w:rPr/>
        <w:t xml:space="preserve">第三节 农业生物技术行业流动比率分析</w:t>
      </w:r>
    </w:p>
    <w:p>
      <w:pPr>
        <w:spacing w:after="150"/>
      </w:pPr>
      <w:r>
        <w:rPr/>
        <w:t xml:space="preserve">第四节 农业生物技术行业利息保障倍数分析</w:t>
      </w:r>
    </w:p>
    <w:p>
      <w:pPr>
        <w:spacing w:after="150"/>
      </w:pPr>
      <w:r>
        <w:rPr/>
        <w:t xml:space="preserve">第五节 2024-2029年农业生物技术行业偿债能力预测</w:t>
      </w:r>
    </w:p>
    <w:p>
      <w:pPr>
        <w:spacing w:after="150"/>
      </w:pPr>
      <w:r>
        <w:rPr>
          <w:b w:val="1"/>
          <w:bCs w:val="1"/>
        </w:rPr>
        <w:t xml:space="preserve">第九章 2022年中国农业生物技术行业营运能力分析</w:t>
      </w:r>
    </w:p>
    <w:p>
      <w:pPr>
        <w:spacing w:after="150"/>
      </w:pPr>
      <w:r>
        <w:rPr/>
        <w:t xml:space="preserve">第一节 农业生物技术行业总资产周转率分析</w:t>
      </w:r>
    </w:p>
    <w:p>
      <w:pPr>
        <w:spacing w:after="150"/>
      </w:pPr>
      <w:r>
        <w:rPr/>
        <w:t xml:space="preserve">第二节 农业生物技术行业净资产周转率分析</w:t>
      </w:r>
    </w:p>
    <w:p>
      <w:pPr>
        <w:spacing w:after="150"/>
      </w:pPr>
      <w:r>
        <w:rPr/>
        <w:t xml:space="preserve">第三节 农业生物技术行业应收账款周转率分析</w:t>
      </w:r>
    </w:p>
    <w:p>
      <w:pPr>
        <w:spacing w:after="150"/>
      </w:pPr>
      <w:r>
        <w:rPr/>
        <w:t xml:space="preserve">第四节 农业生物技术行业存货周转率分析</w:t>
      </w:r>
    </w:p>
    <w:p>
      <w:pPr>
        <w:spacing w:after="150"/>
      </w:pPr>
      <w:r>
        <w:rPr/>
        <w:t xml:space="preserve">第五节 2024-2029年农业生物技术行业营运能力预测</w:t>
      </w:r>
    </w:p>
    <w:p>
      <w:pPr>
        <w:spacing w:after="150"/>
      </w:pPr>
      <w:r>
        <w:rPr>
          <w:b w:val="1"/>
          <w:bCs w:val="1"/>
        </w:rPr>
        <w:t xml:space="preserve">第十章 2022年中国农业生物技术行业竞争分析</w:t>
      </w:r>
    </w:p>
    <w:p>
      <w:pPr>
        <w:spacing w:after="150"/>
      </w:pPr>
      <w:r>
        <w:rPr/>
        <w:t xml:space="preserve">第一节 重点农业生物技术企业市场份额</w:t>
      </w:r>
    </w:p>
    <w:p>
      <w:pPr>
        <w:spacing w:after="150"/>
      </w:pPr>
      <w:r>
        <w:rPr/>
        <w:t xml:space="preserve">第二节 农业生物技术行业市场集中度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2022年中国农业生物技术行业重点企业分析</w:t>
      </w:r>
    </w:p>
    <w:p>
      <w:pPr>
        <w:spacing w:after="150"/>
      </w:pPr>
      <w:r>
        <w:rPr/>
        <w:t xml:space="preserve">第一节 乾元浩生物股份有限公司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山东雪花生物化工股份有限公司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长春大合生物技术开发有限公司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诺维信(中国)生物技术有限公司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新疆天康畜牧生物技术股份有限公司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广东植物龙生物技术股份有限公司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南通光合生物技术有限公司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广东溢多利生物科技股份有限公司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第九节 河南金丹乳酸科技股份有限公司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第十节 北京大北农科技集团股份有限公司</w:t>
      </w:r>
    </w:p>
    <w:p>
      <w:pPr>
        <w:spacing w:after="150"/>
      </w:pPr>
      <w:r>
        <w:rPr/>
        <w:t xml:space="preserve">一、企业概况</w:t>
      </w:r>
    </w:p>
    <w:p>
      <w:pPr>
        <w:spacing w:after="150"/>
      </w:pPr>
      <w:r>
        <w:rPr/>
        <w:t xml:space="preserve">二、经营业务情况分析</w:t>
      </w:r>
    </w:p>
    <w:p>
      <w:pPr>
        <w:spacing w:after="150"/>
      </w:pPr>
      <w:r>
        <w:rPr/>
        <w:t xml:space="preserve">三、行业与大北农发展情况分析</w:t>
      </w:r>
    </w:p>
    <w:p>
      <w:pPr>
        <w:spacing w:after="150"/>
      </w:pPr>
      <w:r>
        <w:rPr/>
        <w:t xml:space="preserve">四、经营指标分析</w:t>
      </w:r>
    </w:p>
    <w:p>
      <w:pPr>
        <w:spacing w:after="150"/>
      </w:pPr>
      <w:r>
        <w:rPr/>
        <w:t xml:space="preserve">五、企业优势</w:t>
      </w:r>
    </w:p>
    <w:p>
      <w:pPr>
        <w:spacing w:after="150"/>
      </w:pPr>
      <w:r>
        <w:rPr>
          <w:b w:val="1"/>
          <w:bCs w:val="1"/>
        </w:rPr>
        <w:t xml:space="preserve">第十二章 2024-2029年中国农业生物技术行业发展与投资风险分析</w:t>
      </w:r>
    </w:p>
    <w:p>
      <w:pPr>
        <w:spacing w:after="150"/>
      </w:pPr>
      <w:r>
        <w:rPr/>
        <w:t xml:space="preserve">第一节 农业生物技术行业环境风险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农业生物技术行业政策风险</w:t>
      </w:r>
    </w:p>
    <w:p>
      <w:pPr>
        <w:spacing w:after="150"/>
      </w:pPr>
      <w:r>
        <w:rPr/>
        <w:t xml:space="preserve">第四节 农业生物技术行业市场风险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2024-2029年中国农业生物技术行业发展前景及投资机会分析</w:t>
      </w:r>
    </w:p>
    <w:p>
      <w:pPr>
        <w:spacing w:after="150"/>
      </w:pPr>
      <w:r>
        <w:rPr/>
        <w:t xml:space="preserve">第一节 农业生物技术行业发展前景预测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三、模式/机制发展变化预测</w:t>
      </w:r>
    </w:p>
    <w:p>
      <w:pPr>
        <w:spacing w:after="150"/>
      </w:pPr>
      <w:r>
        <w:rPr/>
        <w:t xml:space="preserve">四、行业总体发展前景及市场机会分析</w:t>
      </w:r>
    </w:p>
    <w:p>
      <w:pPr>
        <w:spacing w:after="150"/>
      </w:pPr>
      <w:r>
        <w:rPr/>
        <w:t xml:space="preserve">第二节 农业生物技术行业投资机会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图表：全球农业行业技术发展历程</w:t>
      </w:r>
    </w:p>
    <w:p>
      <w:pPr>
        <w:spacing w:after="150"/>
      </w:pPr>
      <w:r>
        <w:rPr/>
        <w:t xml:space="preserve">图表：世界主要国家生物技术发展战略规划情况</w:t>
      </w:r>
    </w:p>
    <w:p>
      <w:pPr>
        <w:spacing w:after="150"/>
      </w:pPr>
      <w:r>
        <w:rPr/>
        <w:t xml:space="preserve">图表：中国农业生物技术行业发展历程</w:t>
      </w:r>
    </w:p>
    <w:p>
      <w:pPr>
        <w:spacing w:after="150"/>
      </w:pPr>
      <w:r>
        <w:rPr/>
        <w:t xml:space="preserve">图表：2019-2023年我国农业生物技术行业市场规模(千亿)</w:t>
      </w:r>
    </w:p>
    <w:p>
      <w:pPr>
        <w:spacing w:after="150"/>
      </w:pPr>
      <w:r>
        <w:rPr/>
        <w:t xml:space="preserve">图表：我国农业生物技术行业市场饱和度</w:t>
      </w:r>
    </w:p>
    <w:p>
      <w:pPr>
        <w:spacing w:after="150"/>
      </w:pPr>
      <w:r>
        <w:rPr/>
        <w:t xml:space="preserve">图表：2024-2029年农业生物技术行业市场规模预测(千亿)</w:t>
      </w:r>
    </w:p>
    <w:p>
      <w:pPr>
        <w:spacing w:after="150"/>
      </w:pPr>
      <w:r>
        <w:rPr/>
        <w:t xml:space="preserve">图表：我国农业生物技术市场结构特征</w:t>
      </w:r>
    </w:p>
    <w:p>
      <w:pPr>
        <w:spacing w:after="150"/>
      </w:pPr>
      <w:r>
        <w:rPr/>
        <w:t xml:space="preserve">图表：2022年中国农业生物技术行业区域市场分布状况</w:t>
      </w:r>
    </w:p>
    <w:p>
      <w:pPr>
        <w:spacing w:after="150"/>
      </w:pPr>
      <w:r>
        <w:rPr/>
        <w:t xml:space="preserve">图表：2019-2023年东部地区农业生物技术行业市场规模分析(亿元)</w:t>
      </w:r>
    </w:p>
    <w:p>
      <w:pPr>
        <w:spacing w:after="150"/>
      </w:pPr>
      <w:r>
        <w:rPr/>
        <w:t xml:space="preserve">图表：东部地区农业生物技术行业细分市场需求占比特征分析(亿元)</w:t>
      </w:r>
    </w:p>
    <w:p>
      <w:pPr>
        <w:spacing w:after="150"/>
      </w:pPr>
      <w:r>
        <w:rPr/>
        <w:t xml:space="preserve">图表：2024-2029年农业生物技术行业区域市场需求变化趋势</w:t>
      </w:r>
    </w:p>
    <w:p>
      <w:pPr>
        <w:spacing w:after="150"/>
      </w:pPr>
      <w:r>
        <w:rPr/>
        <w:t xml:space="preserve">图表：我国生物技术产业swot</w:t>
      </w:r>
    </w:p>
    <w:p>
      <w:pPr>
        <w:spacing w:after="150"/>
      </w:pPr>
      <w:r>
        <w:rPr/>
        <w:t xml:space="preserve">图表：农业生物技术上市公司生产性生物资产趋势(亿元)</w:t>
      </w:r>
    </w:p>
    <w:p>
      <w:pPr>
        <w:spacing w:after="150"/>
      </w:pPr>
      <w:r>
        <w:rPr/>
        <w:t xml:space="preserve">图表：2019-2023年农业生物技术行业资产负债率分析(%)</w:t>
      </w:r>
    </w:p>
    <w:p>
      <w:pPr>
        <w:spacing w:after="150"/>
      </w:pPr>
      <w:r>
        <w:rPr/>
        <w:t xml:space="preserve">图表：2019-2023年农业生物技术行业速动比率分析</w:t>
      </w:r>
    </w:p>
    <w:p>
      <w:pPr>
        <w:spacing w:after="150"/>
      </w:pPr>
      <w:r>
        <w:rPr/>
        <w:t xml:space="preserve">图表：2019-2023年农业生物技术行业流动比率分析</w:t>
      </w:r>
    </w:p>
    <w:p>
      <w:pPr>
        <w:spacing w:after="150"/>
      </w:pPr>
      <w:r>
        <w:rPr/>
        <w:t xml:space="preserve">图表：2019-2023年农业生物技术行业利息保障倍数分析</w:t>
      </w:r>
    </w:p>
    <w:p>
      <w:pPr>
        <w:spacing w:after="150"/>
      </w:pPr>
      <w:r>
        <w:rPr/>
        <w:t xml:space="preserve">图表：2024-2029年农业生物技术行业偿债能力预测</w:t>
      </w:r>
    </w:p>
    <w:p>
      <w:pPr>
        <w:spacing w:after="150"/>
      </w:pPr>
      <w:r>
        <w:rPr/>
        <w:t xml:space="preserve">图表：2019-2023年农业生物技术行业总资产周转率分析(次)</w:t>
      </w:r>
    </w:p>
    <w:p>
      <w:pPr>
        <w:spacing w:after="150"/>
      </w:pPr>
      <w:r>
        <w:rPr/>
        <w:t xml:space="preserve">图表：2019-2023年农业生物技术行业净资产周转率分析</w:t>
      </w:r>
    </w:p>
    <w:p>
      <w:pPr>
        <w:spacing w:after="150"/>
      </w:pPr>
      <w:r>
        <w:rPr/>
        <w:t xml:space="preserve">图表：2019-2023年农业生物技术行业应收账款周转率分析(天)</w:t>
      </w:r>
    </w:p>
    <w:p>
      <w:pPr>
        <w:spacing w:after="150"/>
      </w:pPr>
      <w:r>
        <w:rPr/>
        <w:t xml:space="preserve">图表：2019-2023年农业生物技术行业存货周转率分析(天)</w:t>
      </w:r>
    </w:p>
    <w:p>
      <w:pPr>
        <w:spacing w:after="150"/>
      </w:pPr>
      <w:r>
        <w:rPr/>
        <w:t xml:space="preserve">图表：2024-2029年农业生物技术行业营运能力预测</w:t>
      </w:r>
    </w:p>
    <w:p>
      <w:pPr>
        <w:spacing w:after="150"/>
      </w:pPr>
      <w:r>
        <w:rPr/>
        <w:t xml:space="preserve">图表：2019-2023年乾元浩盈利能力指标</w:t>
      </w:r>
    </w:p>
    <w:p>
      <w:pPr>
        <w:spacing w:after="150"/>
      </w:pPr>
      <w:r>
        <w:rPr/>
        <w:t xml:space="preserve">图表：2019-2023年龙源盛邦偿债能力指标</w:t>
      </w:r>
    </w:p>
    <w:p>
      <w:pPr>
        <w:spacing w:after="150"/>
      </w:pPr>
      <w:r>
        <w:rPr/>
        <w:t xml:space="preserve">图表：2019-2023年雪花生物盈利能力指标</w:t>
      </w:r>
    </w:p>
    <w:p>
      <w:pPr>
        <w:spacing w:after="150"/>
      </w:pPr>
      <w:r>
        <w:rPr/>
        <w:t xml:space="preserve">图表：2019-2023年雪花生物偿债能力指标</w:t>
      </w:r>
    </w:p>
    <w:p>
      <w:pPr>
        <w:spacing w:after="150"/>
      </w:pPr>
      <w:r>
        <w:rPr/>
        <w:t xml:space="preserve">图表：2019-2023年大合生物盈利能力指标</w:t>
      </w:r>
    </w:p>
    <w:p>
      <w:pPr>
        <w:spacing w:after="150"/>
      </w:pPr>
      <w:r>
        <w:rPr/>
        <w:t xml:space="preserve">图表：2019-2023年大合生物偿债能力指标</w:t>
      </w:r>
    </w:p>
    <w:p>
      <w:pPr>
        <w:spacing w:after="150"/>
      </w:pPr>
      <w:r>
        <w:rPr/>
        <w:t xml:space="preserve">图表：2019-2023年诺维信(中国)盈利能力指标</w:t>
      </w:r>
    </w:p>
    <w:p>
      <w:pPr>
        <w:spacing w:after="150"/>
      </w:pPr>
      <w:r>
        <w:rPr/>
        <w:t xml:space="preserve">图表：2019-2023年诺维信(中国)偿债能力指标</w:t>
      </w:r>
    </w:p>
    <w:p>
      <w:pPr>
        <w:spacing w:after="150"/>
      </w:pPr>
      <w:r>
        <w:rPr/>
        <w:t xml:space="preserve">图表：2019-2023年天康生物盈利能力指标</w:t>
      </w:r>
    </w:p>
    <w:p>
      <w:pPr>
        <w:spacing w:after="150"/>
      </w:pPr>
      <w:r>
        <w:rPr/>
        <w:t xml:space="preserve">图表：2019-2023年天康生物偿债能力指标</w:t>
      </w:r>
    </w:p>
    <w:p>
      <w:pPr>
        <w:spacing w:after="150"/>
      </w:pPr>
      <w:r>
        <w:rPr/>
        <w:t xml:space="preserve">图表：2019-2023年植物龙盈利能力指标</w:t>
      </w:r>
    </w:p>
    <w:p>
      <w:pPr>
        <w:spacing w:after="150"/>
      </w:pPr>
      <w:r>
        <w:rPr/>
        <w:t xml:space="preserve">图表：2019-2023年龙源盛邦偿债能力指标</w:t>
      </w:r>
    </w:p>
    <w:p>
      <w:pPr>
        <w:spacing w:after="150"/>
      </w:pPr>
      <w:r>
        <w:rPr/>
        <w:t xml:space="preserve">图表：植物龙原创核心技术</w:t>
      </w:r>
    </w:p>
    <w:p>
      <w:pPr>
        <w:spacing w:after="150"/>
      </w:pPr>
      <w:r>
        <w:rPr/>
        <w:t xml:space="preserve">图表：植物龙承担的国家技术项目</w:t>
      </w:r>
    </w:p>
    <w:p>
      <w:pPr>
        <w:spacing w:after="150"/>
      </w:pPr>
      <w:r>
        <w:rPr/>
        <w:t xml:space="preserve">图表：植物龙项目合作伙伴</w:t>
      </w:r>
    </w:p>
    <w:p>
      <w:pPr>
        <w:spacing w:after="150"/>
      </w:pPr>
      <w:r>
        <w:rPr/>
        <w:t xml:space="preserve">图表：2019-2023年光合生物盈利能力指标</w:t>
      </w:r>
    </w:p>
    <w:p>
      <w:pPr>
        <w:spacing w:after="150"/>
      </w:pPr>
      <w:r>
        <w:rPr/>
        <w:t xml:space="preserve">图表：2019-2023年光合生物偿债能力指标</w:t>
      </w:r>
    </w:p>
    <w:p>
      <w:pPr>
        <w:spacing w:after="150"/>
      </w:pPr>
      <w:r>
        <w:rPr/>
        <w:t xml:space="preserve">图表：溢多利产业布局</w:t>
      </w:r>
    </w:p>
    <w:p>
      <w:pPr>
        <w:spacing w:after="150"/>
      </w:pPr>
      <w:r>
        <w:rPr/>
        <w:t xml:space="preserve">图表：溢多利经营情况</w:t>
      </w:r>
    </w:p>
    <w:p>
      <w:pPr>
        <w:spacing w:after="150"/>
      </w:pPr>
      <w:r>
        <w:rPr/>
        <w:t xml:space="preserve">图表：溢多利归属净利润情况(万元)</w:t>
      </w:r>
    </w:p>
    <w:p>
      <w:pPr>
        <w:spacing w:after="150"/>
      </w:pPr>
      <w:r>
        <w:rPr/>
        <w:t xml:space="preserve">图表：金丹科技多效降膜专利</w:t>
      </w:r>
    </w:p>
    <w:p>
      <w:pPr>
        <w:spacing w:after="150"/>
      </w:pPr>
      <w:r>
        <w:rPr/>
        <w:t xml:space="preserve">图表：金丹科技经营情况</w:t>
      </w:r>
    </w:p>
    <w:p>
      <w:pPr>
        <w:spacing w:after="150"/>
      </w:pPr>
      <w:r>
        <w:rPr/>
        <w:t xml:space="preserve">图表：金丹科技归属净利润情况</w:t>
      </w:r>
    </w:p>
    <w:p>
      <w:pPr>
        <w:spacing w:after="150"/>
      </w:pPr>
      <w:r>
        <w:rPr/>
        <w:t xml:space="preserve">图表：大北农归属净利润情况分析</w:t>
      </w:r>
    </w:p>
    <w:p>
      <w:pPr>
        <w:spacing w:after="150"/>
      </w:pPr>
      <w:r>
        <w:rPr/>
        <w:t xml:space="preserve">图表：大北农成长能力指标分析</w:t>
      </w:r>
    </w:p>
    <w:p>
      <w:pPr>
        <w:spacing w:after="150"/>
      </w:pPr>
      <w:r>
        <w:rPr/>
        <w:t xml:space="preserve">图表：大北农盈利能力指标</w:t>
      </w:r>
    </w:p>
    <w:p>
      <w:pPr>
        <w:spacing w:after="150"/>
      </w:pPr>
      <w:r>
        <w:rPr/>
        <w:t xml:space="preserve">图表：大北农运营能力指标</w:t>
      </w:r>
    </w:p>
    <w:p>
      <w:pPr>
        <w:spacing w:after="150"/>
      </w:pPr>
      <w:r>
        <w:rPr/>
        <w:t xml:space="preserve">图表：大北农偿债能力指标</w:t>
      </w:r>
    </w:p>
    <w:p>
      <w:pPr>
        <w:spacing w:after="150"/>
      </w:pPr>
      <w:r>
        <w:rPr/>
        <w:t xml:space="preserve">图表：大北农经营情况分析</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中国农业生物技术行业市场发展分析及发展趋势与投资前景研究报告(2024-2029版)</dc:title>
  <dc:description>中国农业生物技术行业市场发展分析及发展趋势与投资前景研究报告(2024-2029版)</dc:description>
  <dc:subject>中国农业生物技术行业市场发展分析及发展趋势与投资前景研究报告(2024-2029版)</dc:subject>
  <cp:keywords>研究报告</cp:keywords>
  <cp:category>研究报告</cp:category>
  <cp:lastModifiedBy>北京中道泰和信息咨询有限公司</cp:lastModifiedBy>
  <dcterms:created xsi:type="dcterms:W3CDTF">2024-01-29T04:52:22+08:00</dcterms:created>
  <dcterms:modified xsi:type="dcterms:W3CDTF">2024-01-29T04:52:22+08:00</dcterms:modified>
</cp:coreProperties>
</file>

<file path=docProps/custom.xml><?xml version="1.0" encoding="utf-8"?>
<Properties xmlns="http://schemas.openxmlformats.org/officeDocument/2006/custom-properties" xmlns:vt="http://schemas.openxmlformats.org/officeDocument/2006/docPropsVTypes"/>
</file>