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陶瓷砖行业发展分析及发展趋势与投资前景研究报告(2024-2029版)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国内陶瓷砖流通与渠道模式错综复杂，建材批发市场、建材商城、品牌专卖店、超级终端、房地产公司、工程与装饰公司直供、建材超市等共生。比如在北京，大型专业超市卖场有百安居、家世界、东方家园等大型专卖店，或者店中店的店面租赁形势如居然之家、蓝景丽家等，还有街边小店的形式，如四惠建筑陶瓷市场、和平里建筑陶瓷一条街等。三种渠道终端形式同时共存。</w:t>
      </w:r>
    </w:p>
    <w:p>
      <w:pPr>
        <w:spacing w:after="150"/>
      </w:pPr>
      <w:r>
        <w:rPr/>
        <w:t xml:space="preserve">当前的陶瓷砖行业竞争格局，品牌实力从高到低，主要包括3个不同的梯队。在第一梯队中，包括了马可波罗、诺贝尔以及东鹏、新明珠企业等在内的行业领先品牌。它们的综合实力强大，品牌知名度高，在终端市场上拥有较强的号召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陶瓷砖市场进行了分析研究。报告在总结中国陶瓷砖行业发展历程的基础上，结合新时期的各方面因素，对中国陶瓷砖行业的发展趋势给予了细致和审慎的预测论证。报告资料详实，图表丰富，既有深入的分析，又有直观的比较，为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2019-2023年中国陶瓷砖行业市场发展分析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四、各区域主要代理商情况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三、2024-2029年国内主要陶瓷砖企业动向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一、2022年陶瓷砖市场增长潜力分析</w:t>
      </w:r>
    </w:p>
    <w:p>
      <w:pPr>
        <w:spacing w:after="150"/>
      </w:pPr>
      <w:r>
        <w:rPr/>
        <w:t xml:space="preserve">二、2022年陶瓷砖主要潜力品种分析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图表：上游原材料情况</w:t>
      </w:r>
    </w:p>
    <w:p>
      <w:pPr>
        <w:spacing w:after="150"/>
      </w:pPr>
      <w:r>
        <w:rPr/>
        <w:t xml:space="preserve">图表：2019-2023年我国房地产开发投资增速(单位：%)</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图表：陶瓷砖行业部分相关政策</w:t>
      </w:r>
    </w:p>
    <w:p>
      <w:pPr>
        <w:spacing w:after="150"/>
      </w:pPr>
      <w:r>
        <w:rPr/>
        <w:t xml:space="preserve">图表：国务院与住建部共同推进全装修</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图表：2019-2023年q1中国建筑陶瓷消费趋势调研结果</w:t>
      </w:r>
    </w:p>
    <w:p>
      <w:pPr>
        <w:spacing w:after="150"/>
      </w:pPr>
      <w:r>
        <w:rPr/>
        <w:t xml:space="preserve">图表：2019-2023年中国陶瓷砖行业市场规模情况</w:t>
      </w:r>
    </w:p>
    <w:p>
      <w:pPr>
        <w:spacing w:after="150"/>
      </w:pPr>
      <w:r>
        <w:rPr/>
        <w:t xml:space="preserve">图表：2019-2023年华北地区陶瓷砖行业市场规模情况</w:t>
      </w:r>
    </w:p>
    <w:p>
      <w:pPr>
        <w:spacing w:after="150"/>
      </w:pPr>
      <w:r>
        <w:rPr/>
        <w:t xml:space="preserve">图表：2019-2023年东北地区陶瓷砖行业市场规模情况</w:t>
      </w:r>
    </w:p>
    <w:p>
      <w:pPr>
        <w:spacing w:after="150"/>
      </w:pPr>
      <w:r>
        <w:rPr/>
        <w:t xml:space="preserve">图表：2019-2023年华东地区陶瓷砖行业市场规模情况</w:t>
      </w:r>
    </w:p>
    <w:p>
      <w:pPr>
        <w:spacing w:after="150"/>
      </w:pPr>
      <w:r>
        <w:rPr/>
        <w:t xml:space="preserve">图表：2019-2023年华南地区陶瓷砖行业市场规模情况</w:t>
      </w:r>
    </w:p>
    <w:p>
      <w:pPr>
        <w:spacing w:after="150"/>
      </w:pPr>
      <w:r>
        <w:rPr/>
        <w:t xml:space="preserve">图表：2019-2023年华中地区陶瓷砖行业市场规模情况</w:t>
      </w:r>
    </w:p>
    <w:p>
      <w:pPr>
        <w:spacing w:after="150"/>
      </w:pPr>
      <w:r>
        <w:rPr/>
        <w:t xml:space="preserve">图表：2019-2023年西南地区陶瓷砖市场规模情况</w:t>
      </w:r>
    </w:p>
    <w:p>
      <w:pPr>
        <w:spacing w:after="150"/>
      </w:pPr>
      <w:r>
        <w:rPr/>
        <w:t xml:space="preserve">图表：2019-2023年西北地区陶瓷砖行业市场规模情况</w:t>
      </w:r>
    </w:p>
    <w:p>
      <w:pPr>
        <w:spacing w:after="150"/>
      </w:pPr>
      <w:r>
        <w:rPr/>
        <w:t xml:space="preserve">图表：2019-2023年中国陶瓷砖整体供给情况</w:t>
      </w:r>
    </w:p>
    <w:p>
      <w:pPr>
        <w:spacing w:after="150"/>
      </w:pPr>
      <w:r>
        <w:rPr/>
        <w:t xml:space="preserve">图表：2019-2023年9月中国主要产区陶瓷砖产量</w:t>
      </w:r>
    </w:p>
    <w:p>
      <w:pPr>
        <w:spacing w:after="150"/>
      </w:pPr>
      <w:r>
        <w:rPr/>
        <w:t xml:space="preserve">图表：2024-2029年中国陶瓷砖整体供给情况预测</w:t>
      </w:r>
    </w:p>
    <w:p>
      <w:pPr>
        <w:spacing w:after="150"/>
      </w:pPr>
      <w:r>
        <w:rPr/>
        <w:t xml:space="preserve">图表：2019-2023年上半年中国陶瓷砖平均价格情况</w:t>
      </w:r>
    </w:p>
    <w:p>
      <w:pPr>
        <w:spacing w:after="150"/>
      </w:pPr>
      <w:r>
        <w:rPr/>
        <w:t xml:space="preserve">图表：2024-2029年中国陶瓷砖价格预测</w:t>
      </w:r>
    </w:p>
    <w:p>
      <w:pPr>
        <w:spacing w:after="150"/>
      </w:pPr>
      <w:r>
        <w:rPr/>
        <w:t xml:space="preserve">图表：建筑卫生陶瓷行业与上下游行业的关系</w:t>
      </w:r>
    </w:p>
    <w:p>
      <w:pPr>
        <w:spacing w:after="150"/>
      </w:pPr>
      <w:r>
        <w:rPr/>
        <w:t xml:space="preserve">图表：建筑卫生陶瓷产业间关联情况</w:t>
      </w:r>
    </w:p>
    <w:p>
      <w:pPr>
        <w:spacing w:after="150"/>
      </w:pPr>
      <w:r>
        <w:rPr/>
        <w:t xml:space="preserve">图表：中国陶瓷砖行业渠道形式</w:t>
      </w:r>
    </w:p>
    <w:p>
      <w:pPr>
        <w:spacing w:after="150"/>
      </w:pPr>
      <w:r>
        <w:rPr/>
        <w:t xml:space="preserve">图表：我国陶瓷砖用户购买途径分析(单位：%)</w:t>
      </w:r>
    </w:p>
    <w:p>
      <w:pPr>
        <w:spacing w:after="150"/>
      </w:pPr>
      <w:r>
        <w:rPr/>
        <w:t xml:space="preserve">图表：2019-2023年中国陶瓷砖工业总产值</w:t>
      </w:r>
    </w:p>
    <w:p>
      <w:pPr>
        <w:spacing w:after="150"/>
      </w:pPr>
      <w:r>
        <w:rPr/>
        <w:t xml:space="preserve">图表：2019-2023年中国陶瓷砖工业不同规模企业工业总产值</w:t>
      </w:r>
    </w:p>
    <w:p>
      <w:pPr>
        <w:spacing w:after="150"/>
      </w:pPr>
      <w:r>
        <w:rPr/>
        <w:t xml:space="preserve">图表：2019-2023年中国陶瓷砖行业不同所有制企业工业总产值(亿元)</w:t>
      </w:r>
    </w:p>
    <w:p>
      <w:pPr>
        <w:spacing w:after="150"/>
      </w:pPr>
      <w:r>
        <w:rPr/>
        <w:t xml:space="preserve">图表：2019-2023年中国陶瓷砖行业主营业务收入情况</w:t>
      </w:r>
    </w:p>
    <w:p>
      <w:pPr>
        <w:spacing w:after="150"/>
      </w:pPr>
      <w:r>
        <w:rPr/>
        <w:t xml:space="preserve">图表：2019-2023年中国陶瓷砖行业不同规模企业主营业务收入情况</w:t>
      </w:r>
    </w:p>
    <w:p>
      <w:pPr>
        <w:spacing w:after="150"/>
      </w:pPr>
      <w:r>
        <w:rPr/>
        <w:t xml:space="preserve">图表：2019-2023年中国陶瓷砖行业不同所有制企业主营业务收入(亿元)</w:t>
      </w:r>
    </w:p>
    <w:p>
      <w:pPr>
        <w:spacing w:after="150"/>
      </w:pPr>
      <w:r>
        <w:rPr/>
        <w:t xml:space="preserve">图表：2019-2023年中国陶瓷砖产业销售成本</w:t>
      </w:r>
    </w:p>
    <w:p>
      <w:pPr>
        <w:spacing w:after="150"/>
      </w:pPr>
      <w:r>
        <w:rPr/>
        <w:t xml:space="preserve">图表：2019-2023年中国陶瓷砖产业不同规模企业销售成本</w:t>
      </w:r>
    </w:p>
    <w:p>
      <w:pPr>
        <w:spacing w:after="150"/>
      </w:pPr>
      <w:r>
        <w:rPr/>
        <w:t xml:space="preserve">图表：2019-2023年中国陶瓷砖产业不同所有制企业销售成本(亿元)</w:t>
      </w:r>
    </w:p>
    <w:p>
      <w:pPr>
        <w:spacing w:after="150"/>
      </w:pPr>
      <w:r>
        <w:rPr/>
        <w:t xml:space="preserve">图表：2019-2023年中国陶瓷砖行业净利润总额情况</w:t>
      </w:r>
    </w:p>
    <w:p>
      <w:pPr>
        <w:spacing w:after="150"/>
      </w:pPr>
      <w:r>
        <w:rPr/>
        <w:t xml:space="preserve">图表：2019-2023年中国陶瓷砖行业不同规模企业净利润总额情况</w:t>
      </w:r>
    </w:p>
    <w:p>
      <w:pPr>
        <w:spacing w:after="150"/>
      </w:pPr>
      <w:r>
        <w:rPr/>
        <w:t xml:space="preserve">图表：2019-2023年中国陶瓷砖行业不同所有制企业净利润总额情况</w:t>
      </w:r>
    </w:p>
    <w:p>
      <w:pPr>
        <w:spacing w:after="150"/>
      </w:pPr>
      <w:r>
        <w:rPr/>
        <w:t xml:space="preserve">图表：2019-2023年中国陶瓷砖行业资产负债率情况</w:t>
      </w:r>
    </w:p>
    <w:p>
      <w:pPr>
        <w:spacing w:after="150"/>
      </w:pPr>
      <w:r>
        <w:rPr/>
        <w:t xml:space="preserve">图表：2019-2023年中国陶瓷砖行业不同规模企业资产负债率情况</w:t>
      </w:r>
    </w:p>
    <w:p>
      <w:pPr>
        <w:spacing w:after="150"/>
      </w:pPr>
      <w:r>
        <w:rPr/>
        <w:t xml:space="preserve">图表：2019-2023年中国陶瓷砖行业不同所有制企业资产负债率情况</w:t>
      </w:r>
    </w:p>
    <w:p>
      <w:pPr>
        <w:spacing w:after="150"/>
      </w:pPr>
      <w:r>
        <w:rPr/>
        <w:t xml:space="preserve">图表：2019-2023年中国陶瓷砖行业盈利能力</w:t>
      </w:r>
    </w:p>
    <w:p>
      <w:pPr>
        <w:spacing w:after="150"/>
      </w:pPr>
      <w:r>
        <w:rPr/>
        <w:t xml:space="preserve">图表：2019-2023年中国陶瓷砖行业偿债能力</w:t>
      </w:r>
    </w:p>
    <w:p>
      <w:pPr>
        <w:spacing w:after="150"/>
      </w:pPr>
      <w:r>
        <w:rPr/>
        <w:t xml:space="preserve">图表：2019-2023年中国陶瓷砖行业营运能力</w:t>
      </w:r>
    </w:p>
    <w:p>
      <w:pPr>
        <w:spacing w:after="150"/>
      </w:pPr>
      <w:r>
        <w:rPr/>
        <w:t xml:space="preserve">图表：2019-2023年中国陶瓷砖行业发展能力</w:t>
      </w:r>
    </w:p>
    <w:p>
      <w:pPr>
        <w:spacing w:after="150"/>
      </w:pPr>
      <w:r>
        <w:rPr/>
        <w:t xml:space="preserve">图表：2019-2023年华北地区经济环境分析</w:t>
      </w:r>
    </w:p>
    <w:p>
      <w:pPr>
        <w:spacing w:after="150"/>
      </w:pPr>
      <w:r>
        <w:rPr/>
        <w:t xml:space="preserve">图表：2019-2023年华北地区陶瓷砖行业市场规模情况</w:t>
      </w:r>
    </w:p>
    <w:p>
      <w:pPr>
        <w:spacing w:after="150"/>
      </w:pPr>
      <w:r>
        <w:rPr/>
        <w:t xml:space="preserve">图表：华北地区陶瓷砖行业投资风险</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图表：2019-2023年东北地区陶瓷砖行业市场规模情况</w:t>
      </w:r>
    </w:p>
    <w:p>
      <w:pPr>
        <w:spacing w:after="150"/>
      </w:pPr>
      <w:r>
        <w:rPr/>
        <w:t xml:space="preserve">图表：东北地区陶瓷砖行业投资风险</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图表：2019-2023年华东地区陶瓷砖行业市场规模情况</w:t>
      </w:r>
    </w:p>
    <w:p>
      <w:pPr>
        <w:spacing w:after="150"/>
      </w:pPr>
      <w:r>
        <w:rPr/>
        <w:t xml:space="preserve">图表：华东地区陶瓷砖行业投资风险</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图表：2019-2023年华南地区陶瓷砖行业市场规模情况</w:t>
      </w:r>
    </w:p>
    <w:p>
      <w:pPr>
        <w:spacing w:after="150"/>
      </w:pPr>
      <w:r>
        <w:rPr/>
        <w:t xml:space="preserve">图表：华南地区陶瓷砖行业投资风险</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图表：2019-2023年华中地区陶瓷砖行业市场规模情况</w:t>
      </w:r>
    </w:p>
    <w:p>
      <w:pPr>
        <w:spacing w:after="150"/>
      </w:pPr>
      <w:r>
        <w:rPr/>
        <w:t xml:space="preserve">图表：华中地区陶瓷砖行业投资风险</w:t>
      </w:r>
    </w:p>
    <w:p>
      <w:pPr>
        <w:spacing w:after="150"/>
      </w:pPr>
      <w:r>
        <w:rPr/>
        <w:t xml:space="preserve">图表：2019-2023年西南地区经济环境分析</w:t>
      </w:r>
    </w:p>
    <w:p>
      <w:pPr>
        <w:spacing w:after="150"/>
      </w:pPr>
      <w:r>
        <w:rPr/>
        <w:t xml:space="preserve">图表：2019-2023年西南地区陶瓷砖市场规模情况</w:t>
      </w:r>
    </w:p>
    <w:p>
      <w:pPr>
        <w:spacing w:after="150"/>
      </w:pPr>
      <w:r>
        <w:rPr/>
        <w:t xml:space="preserve">图表：西南地区陶瓷砖行业投资风险</w:t>
      </w:r>
    </w:p>
    <w:p>
      <w:pPr>
        <w:spacing w:after="150"/>
      </w:pPr>
      <w:r>
        <w:rPr/>
        <w:t xml:space="preserve">图表：2019-2023年西北地区经济环境分析</w:t>
      </w:r>
    </w:p>
    <w:p>
      <w:pPr>
        <w:spacing w:after="150"/>
      </w:pPr>
      <w:r>
        <w:rPr/>
        <w:t xml:space="preserve">图表：2019-2023年西北地区陶瓷砖行业市场规模情况</w:t>
      </w:r>
    </w:p>
    <w:p>
      <w:pPr>
        <w:spacing w:after="150"/>
      </w:pPr>
      <w:r>
        <w:rPr/>
        <w:t xml:space="preserve">图表：西北地区陶瓷砖行业投资风险</w:t>
      </w:r>
    </w:p>
    <w:p>
      <w:pPr>
        <w:spacing w:after="150"/>
      </w:pPr>
      <w:r>
        <w:rPr/>
        <w:t xml:space="preserve">图表：2019-2023年中国陶瓷砖行业各地区市场规模占比</w:t>
      </w:r>
    </w:p>
    <w:p>
      <w:pPr>
        <w:spacing w:after="150"/>
      </w:pPr>
      <w:r>
        <w:rPr/>
        <w:t xml:space="preserve">图表：东鹏控股资产负债情况</w:t>
      </w:r>
    </w:p>
    <w:p>
      <w:pPr>
        <w:spacing w:after="150"/>
      </w:pPr>
      <w:r>
        <w:rPr/>
        <w:t xml:space="preserve">图表：东鹏控股成本费用情况</w:t>
      </w:r>
    </w:p>
    <w:p>
      <w:pPr>
        <w:spacing w:after="150"/>
      </w:pPr>
      <w:r>
        <w:rPr/>
        <w:t xml:space="preserve">图表：蒙娜丽莎资产负债情况</w:t>
      </w:r>
    </w:p>
    <w:p>
      <w:pPr>
        <w:spacing w:after="150"/>
      </w:pPr>
      <w:r>
        <w:rPr/>
        <w:t xml:space="preserve">图表：蒙娜丽莎成本费用情况</w:t>
      </w:r>
    </w:p>
    <w:p>
      <w:pPr>
        <w:spacing w:after="150"/>
      </w:pPr>
      <w:r>
        <w:rPr/>
        <w:t xml:space="preserve">图表：斯米克资产负债情况</w:t>
      </w:r>
    </w:p>
    <w:p>
      <w:pPr>
        <w:spacing w:after="150"/>
      </w:pPr>
      <w:r>
        <w:rPr/>
        <w:t xml:space="preserve">图表：斯米克成本费用情况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陶瓷砖行业发展分析及发展趋势与投资前景研究报告(2024-2029版)</dc:title>
  <dc:description>陶瓷砖行业发展分析及发展趋势与投资前景研究报告(2024-2029版)</dc:description>
  <dc:subject>陶瓷砖行业发展分析及发展趋势与投资前景研究报告(2024-2029版)</dc:subject>
  <cp:keywords>研究报告</cp:keywords>
  <cp:category>研究报告</cp:category>
  <cp:lastModifiedBy>北京中道泰和信息咨询有限公司</cp:lastModifiedBy>
  <dcterms:created xsi:type="dcterms:W3CDTF">2024-01-29T03:33:15+08:00</dcterms:created>
  <dcterms:modified xsi:type="dcterms:W3CDTF">2024-01-29T03:33:15+08:00</dcterms:modified>
</cp:coreProperties>
</file>

<file path=docProps/custom.xml><?xml version="1.0" encoding="utf-8"?>
<Properties xmlns="http://schemas.openxmlformats.org/officeDocument/2006/custom-properties" xmlns:vt="http://schemas.openxmlformats.org/officeDocument/2006/docPropsVTypes"/>
</file>