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冶金行业市场深度调研及发展策略与投资前景研究报告(2024-2029版)</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冶金具有悠久的发展历史，从石器时代到随后的青铜器时代，再到近代钢铁冶炼的大规模发展。人类发展的历史融合了冶金的发展历史。</w:t>
      </w:r>
    </w:p>
    <w:p>
      <w:pPr>
        <w:spacing w:after="150"/>
      </w:pPr>
      <w:r>
        <w:rPr/>
        <w:t xml:space="preserve">冶金工业可以分黑色冶金工业和有色冶金工业，黑色冶金主要指包括生铁、钢和铁合金(如铬铁、锰铁等)的生产，有色冶金指包括除后者之外其余所有各种金属的生产。另外冶金可以分为稀有金属冶金工业和粉末冶金工业。冶金具有悠久的发展历史，从石器时代到随后的青铜器时代，再到近代钢铁冶炼的大规模发展。人类发展的历史融合了冶金的发展历史。冶金的技术主要包括火法冶金、湿法冶金以及电冶金。随着物理化学在冶金中成功应用，冶金从工艺走向科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冶金行业市场进行了分析研究。报告在总结中国冶金行业发展历程的基础上，结合新时期的各方面因素，对中国冶金行业的发展趋势给予了细致和审慎的预测论证。报告资料详实，图表丰富，既有深入的分析，又有直观的比较，为冶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2019-2023年冶金行业国内外发展概述</w:t>
      </w:r>
    </w:p>
    <w:p>
      <w:pPr>
        <w:spacing w:after="150"/>
      </w:pPr>
      <w:r>
        <w:rPr/>
        <w:t xml:space="preserve">第一节 全球冶金行业发展概况</w:t>
      </w:r>
    </w:p>
    <w:p>
      <w:pPr>
        <w:spacing w:after="150"/>
      </w:pPr>
      <w:r>
        <w:rPr/>
        <w:t xml:space="preserve">一、全球冶金行业发展现状</w:t>
      </w:r>
    </w:p>
    <w:p>
      <w:pPr>
        <w:spacing w:after="150"/>
      </w:pPr>
      <w:r>
        <w:rPr/>
        <w:t xml:space="preserve">二、全球冶金行业发展趋势</w:t>
      </w:r>
    </w:p>
    <w:p>
      <w:pPr>
        <w:spacing w:after="150"/>
      </w:pPr>
      <w:r>
        <w:rPr/>
        <w:t xml:space="preserve">三、主要国家和地区发展状况</w:t>
      </w:r>
    </w:p>
    <w:p>
      <w:pPr>
        <w:spacing w:after="150"/>
      </w:pPr>
      <w:r>
        <w:rPr/>
        <w:t xml:space="preserve">第二节 中国冶金行业发展概况</w:t>
      </w:r>
    </w:p>
    <w:p>
      <w:pPr>
        <w:spacing w:after="150"/>
      </w:pPr>
      <w:r>
        <w:rPr/>
        <w:t xml:space="preserve">一、中国冶金行业发展历程与现状</w:t>
      </w:r>
    </w:p>
    <w:p>
      <w:pPr>
        <w:spacing w:after="150"/>
      </w:pPr>
      <w:r>
        <w:rPr/>
        <w:t xml:space="preserve">二、中国冶金行业发展中存在的问题</w:t>
      </w:r>
    </w:p>
    <w:p>
      <w:pPr>
        <w:spacing w:after="150"/>
      </w:pPr>
      <w:r>
        <w:rPr>
          <w:b w:val="1"/>
          <w:bCs w:val="1"/>
        </w:rPr>
        <w:t xml:space="preserve">第三章 2019-2023年中国冶金行业发展环境分析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冶金行业政策环境</w:t>
      </w:r>
    </w:p>
    <w:p>
      <w:pPr>
        <w:spacing w:after="150"/>
      </w:pPr>
      <w:r>
        <w:rPr/>
        <w:t xml:space="preserve">第四节 冶金行业技术环境</w:t>
      </w:r>
    </w:p>
    <w:p>
      <w:pPr>
        <w:spacing w:after="150"/>
      </w:pPr>
      <w:r>
        <w:rPr>
          <w:b w:val="1"/>
          <w:bCs w:val="1"/>
        </w:rPr>
        <w:t xml:space="preserve">第四章 2019-2023年中国冶金行业市场分析</w:t>
      </w:r>
    </w:p>
    <w:p>
      <w:pPr>
        <w:spacing w:after="150"/>
      </w:pPr>
      <w:r>
        <w:rPr/>
        <w:t xml:space="preserve">第一节 市场规模</w:t>
      </w:r>
    </w:p>
    <w:p>
      <w:pPr>
        <w:spacing w:after="150"/>
      </w:pPr>
      <w:r>
        <w:rPr/>
        <w:t xml:space="preserve">一、冶金行业市场规模及增速</w:t>
      </w:r>
    </w:p>
    <w:p>
      <w:pPr>
        <w:spacing w:after="150"/>
      </w:pPr>
      <w:r>
        <w:rPr/>
        <w:t xml:space="preserve">二、冶金行业市场饱和度</w:t>
      </w:r>
    </w:p>
    <w:p>
      <w:pPr>
        <w:spacing w:after="150"/>
      </w:pPr>
      <w:r>
        <w:rPr/>
        <w:t xml:space="preserve">三、影响冶金行业市场规模的因素</w:t>
      </w:r>
    </w:p>
    <w:p>
      <w:pPr>
        <w:spacing w:after="150"/>
      </w:pPr>
      <w:r>
        <w:rPr/>
        <w:t xml:space="preserve">四、2024-2029年冶金行业市场规模及增速预测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一、冶金行业所处生命周期</w:t>
      </w:r>
    </w:p>
    <w:p>
      <w:pPr>
        <w:spacing w:after="150"/>
      </w:pPr>
      <w:r>
        <w:rPr/>
        <w:t xml:space="preserve">二、技术变革与行业革新对冶金行业的影响</w:t>
      </w:r>
    </w:p>
    <w:p>
      <w:pPr>
        <w:spacing w:after="150"/>
      </w:pPr>
      <w:r>
        <w:rPr/>
        <w:t xml:space="preserve">三、差异化分析</w:t>
      </w:r>
    </w:p>
    <w:p>
      <w:pPr>
        <w:spacing w:after="150"/>
      </w:pPr>
      <w:r>
        <w:rPr>
          <w:b w:val="1"/>
          <w:bCs w:val="1"/>
        </w:rPr>
        <w:t xml:space="preserve">第五章 中国冶金行业供给与需求情况分析</w:t>
      </w:r>
    </w:p>
    <w:p>
      <w:pPr>
        <w:spacing w:after="150"/>
      </w:pPr>
      <w:r>
        <w:rPr/>
        <w:t xml:space="preserve">第一节 2019-2023年中国冶金行业总体规模</w:t>
      </w:r>
    </w:p>
    <w:p>
      <w:pPr>
        <w:spacing w:after="150"/>
      </w:pPr>
      <w:r>
        <w:rPr/>
        <w:t xml:space="preserve">第二节 中国冶金行业盈利情况分析</w:t>
      </w:r>
    </w:p>
    <w:p>
      <w:pPr>
        <w:spacing w:after="150"/>
      </w:pPr>
      <w:r>
        <w:rPr/>
        <w:t xml:space="preserve">第三节 中国冶金行业供给概况</w:t>
      </w:r>
    </w:p>
    <w:p>
      <w:pPr>
        <w:spacing w:after="150"/>
      </w:pPr>
      <w:r>
        <w:rPr/>
        <w:t xml:space="preserve">一、2019-2023年中国冶金供给情况分析</w:t>
      </w:r>
    </w:p>
    <w:p>
      <w:pPr>
        <w:spacing w:after="150"/>
      </w:pPr>
      <w:r>
        <w:rPr/>
        <w:t xml:space="preserve">二、2019-2023年中国冶金行业供给特点分析</w:t>
      </w:r>
    </w:p>
    <w:p>
      <w:pPr>
        <w:spacing w:after="150"/>
      </w:pPr>
      <w:r>
        <w:rPr/>
        <w:t xml:space="preserve">三、2024-2029年中国冶金行业供给预测分析</w:t>
      </w:r>
    </w:p>
    <w:p>
      <w:pPr>
        <w:spacing w:after="150"/>
      </w:pPr>
      <w:r>
        <w:rPr/>
        <w:t xml:space="preserve">第四节 中国冶金行业需求概况</w:t>
      </w:r>
    </w:p>
    <w:p>
      <w:pPr>
        <w:spacing w:after="150"/>
      </w:pPr>
      <w:r>
        <w:rPr/>
        <w:t xml:space="preserve">一、2019-2023年中国冶金行业需求情况分析</w:t>
      </w:r>
    </w:p>
    <w:p>
      <w:pPr>
        <w:spacing w:after="150"/>
      </w:pPr>
      <w:r>
        <w:rPr/>
        <w:t xml:space="preserve">二、2019-2023年中国冶金行业市场需求特点分析</w:t>
      </w:r>
    </w:p>
    <w:p>
      <w:pPr>
        <w:spacing w:after="150"/>
      </w:pPr>
      <w:r>
        <w:rPr/>
        <w:t xml:space="preserve">三、2024-2029年中国冶金市场需求预测分析</w:t>
      </w:r>
    </w:p>
    <w:p>
      <w:pPr>
        <w:spacing w:after="150"/>
      </w:pPr>
      <w:r>
        <w:rPr/>
        <w:t xml:space="preserve">第五节 冶金产业供需平衡状况分析</w:t>
      </w:r>
    </w:p>
    <w:p>
      <w:pPr>
        <w:spacing w:after="150"/>
      </w:pPr>
      <w:r>
        <w:rPr>
          <w:b w:val="1"/>
          <w:bCs w:val="1"/>
        </w:rPr>
        <w:t xml:space="preserve">第六章 2019-2023年中国冶金行业区域市场分析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b w:val="1"/>
          <w:bCs w:val="1"/>
        </w:rPr>
        <w:t xml:space="preserve">第七章 2019-2023年中国冶金行业产业链分析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第八章 2019-2023年中国冶金行业主导驱动因素分析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2019-2023年中国冶金行业偿债能力分析</w:t>
      </w:r>
    </w:p>
    <w:p>
      <w:pPr>
        <w:spacing w:after="150"/>
      </w:pPr>
      <w:r>
        <w:rPr/>
        <w:t xml:space="preserve">第一节 冶金行业资产负债率分析</w:t>
      </w:r>
    </w:p>
    <w:p>
      <w:pPr>
        <w:spacing w:after="150"/>
      </w:pPr>
      <w:r>
        <w:rPr/>
        <w:t xml:space="preserve">第二节 冶金行业流动比率分析</w:t>
      </w:r>
    </w:p>
    <w:p>
      <w:pPr>
        <w:spacing w:after="150"/>
      </w:pPr>
      <w:r>
        <w:rPr/>
        <w:t xml:space="preserve">第三节 冶金行业利息保障倍数分析</w:t>
      </w:r>
    </w:p>
    <w:p>
      <w:pPr>
        <w:spacing w:after="150"/>
      </w:pPr>
      <w:r>
        <w:rPr/>
        <w:t xml:space="preserve">第四节 2024-2029年冶金行业偿债能力预测</w:t>
      </w:r>
    </w:p>
    <w:p>
      <w:pPr>
        <w:spacing w:after="150"/>
      </w:pPr>
      <w:r>
        <w:rPr>
          <w:b w:val="1"/>
          <w:bCs w:val="1"/>
        </w:rPr>
        <w:t xml:space="preserve">第十章 2019-2023年中国冶金行业营运能力分析</w:t>
      </w:r>
    </w:p>
    <w:p>
      <w:pPr>
        <w:spacing w:after="150"/>
      </w:pPr>
      <w:r>
        <w:rPr/>
        <w:t xml:space="preserve">第一节 冶金行业总资产周转率分析</w:t>
      </w:r>
    </w:p>
    <w:p>
      <w:pPr>
        <w:spacing w:after="150"/>
      </w:pPr>
      <w:r>
        <w:rPr/>
        <w:t xml:space="preserve">第二节 冶金行业应收账款周转率分析</w:t>
      </w:r>
    </w:p>
    <w:p>
      <w:pPr>
        <w:spacing w:after="150"/>
      </w:pPr>
      <w:r>
        <w:rPr/>
        <w:t xml:space="preserve">第三节 冶金行业存货周转率分析</w:t>
      </w:r>
    </w:p>
    <w:p>
      <w:pPr>
        <w:spacing w:after="150"/>
      </w:pPr>
      <w:r>
        <w:rPr/>
        <w:t xml:space="preserve">第四节 2024-2029年冶金行业营运能力预测</w:t>
      </w:r>
    </w:p>
    <w:p>
      <w:pPr>
        <w:spacing w:after="150"/>
      </w:pPr>
      <w:r>
        <w:rPr>
          <w:b w:val="1"/>
          <w:bCs w:val="1"/>
        </w:rPr>
        <w:t xml:space="preserve">第十一章 2019-2023年中国冶金行业竞争分析</w:t>
      </w:r>
    </w:p>
    <w:p>
      <w:pPr>
        <w:spacing w:after="150"/>
      </w:pPr>
      <w:r>
        <w:rPr/>
        <w:t xml:space="preserve">第一节 重点冶金企业市场份额</w:t>
      </w:r>
    </w:p>
    <w:p>
      <w:pPr>
        <w:spacing w:after="150"/>
      </w:pPr>
      <w:r>
        <w:rPr/>
        <w:t xml:space="preserve">第二节 冶金行业市场集中度</w:t>
      </w:r>
    </w:p>
    <w:p>
      <w:pPr>
        <w:spacing w:after="150"/>
      </w:pPr>
      <w:r>
        <w:rPr/>
        <w:t xml:space="preserve">第三节 行业竞争群组</w:t>
      </w:r>
    </w:p>
    <w:p>
      <w:pPr>
        <w:spacing w:after="150"/>
      </w:pPr>
      <w:r>
        <w:rPr/>
        <w:t xml:space="preserve">第四节 潜在进入者分析</w:t>
      </w:r>
    </w:p>
    <w:p>
      <w:pPr>
        <w:spacing w:after="150"/>
      </w:pPr>
      <w:r>
        <w:rPr/>
        <w:t xml:space="preserve">第五节 替代品威胁分析</w:t>
      </w:r>
    </w:p>
    <w:p>
      <w:pPr>
        <w:spacing w:after="150"/>
      </w:pPr>
      <w:r>
        <w:rPr/>
        <w:t xml:space="preserve">第六节 供应商议价能力</w:t>
      </w:r>
    </w:p>
    <w:p>
      <w:pPr>
        <w:spacing w:after="150"/>
      </w:pPr>
      <w:r>
        <w:rPr/>
        <w:t xml:space="preserve">第七节 客户议价能力</w:t>
      </w:r>
    </w:p>
    <w:p>
      <w:pPr>
        <w:spacing w:after="150"/>
      </w:pPr>
      <w:r>
        <w:rPr>
          <w:b w:val="1"/>
          <w:bCs w:val="1"/>
        </w:rPr>
        <w:t xml:space="preserve">第十二章 2019-2023年中国冶金行业重点企业分析</w:t>
      </w:r>
    </w:p>
    <w:p>
      <w:pPr>
        <w:spacing w:after="150"/>
      </w:pPr>
      <w:r>
        <w:rPr/>
        <w:t xml:space="preserve">第一节 中国中冶</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万泽股份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博云新材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攀钢钒钛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凌钢股份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山东威达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中国一重</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紫金矿业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杭齿前进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2024-2029年中国冶金行业发展与投资风险分析</w:t>
      </w:r>
    </w:p>
    <w:p>
      <w:pPr>
        <w:spacing w:after="150"/>
      </w:pPr>
      <w:r>
        <w:rPr/>
        <w:t xml:space="preserve">第一节 冶金行业环境风险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冶金行业政策风险</w:t>
      </w:r>
    </w:p>
    <w:p>
      <w:pPr>
        <w:spacing w:after="150"/>
      </w:pPr>
      <w:r>
        <w:rPr/>
        <w:t xml:space="preserve">第四节 冶金行业市场风险</w:t>
      </w:r>
    </w:p>
    <w:p>
      <w:pPr>
        <w:spacing w:after="150"/>
      </w:pPr>
      <w:r>
        <w:rPr/>
        <w:t xml:space="preserve">一、市场供需风险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2024-2029年中国冶金行业发展前景及投资机会分析</w:t>
      </w:r>
    </w:p>
    <w:p>
      <w:pPr>
        <w:spacing w:after="150"/>
      </w:pPr>
      <w:r>
        <w:rPr/>
        <w:t xml:space="preserve">第一节 冶金行业发展前景预测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冶金行业研究结论及建议</w:t>
      </w:r>
    </w:p>
    <w:p>
      <w:pPr>
        <w:spacing w:after="150"/>
      </w:pPr>
      <w:r>
        <w:rPr/>
        <w:t xml:space="preserve">第二节 中道泰和冶金行业发展建议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图表：全球有色金属领域勘探投入自 2019-2023年起持续回落</w:t>
      </w:r>
    </w:p>
    <w:p>
      <w:pPr>
        <w:spacing w:after="150"/>
      </w:pPr>
      <w:r>
        <w:rPr/>
        <w:t xml:space="preserve">图表：2019-2023年原铝产量区域分布情况</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图表：有色金属行业相关政策</w:t>
      </w:r>
    </w:p>
    <w:p>
      <w:pPr>
        <w:spacing w:after="150"/>
      </w:pPr>
      <w:r>
        <w:rPr/>
        <w:t xml:space="preserve">图表：先进金属材料产业相关政策</w:t>
      </w:r>
    </w:p>
    <w:p>
      <w:pPr>
        <w:spacing w:after="150"/>
      </w:pPr>
      <w:r>
        <w:rPr/>
        <w:t xml:space="preserve">图表：中国主要金属品种累计供应增速走势图</w:t>
      </w:r>
    </w:p>
    <w:p>
      <w:pPr>
        <w:spacing w:after="150"/>
      </w:pPr>
      <w:r>
        <w:rPr/>
        <w:t xml:space="preserve">图表：全国高炉开工率及钢厂盈利状况</w:t>
      </w:r>
    </w:p>
    <w:p>
      <w:pPr>
        <w:spacing w:after="150"/>
      </w:pPr>
      <w:r>
        <w:rPr/>
        <w:t xml:space="preserve">图表：我国粗钢累计产量及同比增速</w:t>
      </w:r>
    </w:p>
    <w:p>
      <w:pPr>
        <w:spacing w:after="150"/>
      </w:pPr>
      <w:r>
        <w:rPr/>
        <w:t xml:space="preserve">图表：中国主要金属品种年均累计供应增速均值表</w:t>
      </w:r>
    </w:p>
    <w:p>
      <w:pPr>
        <w:spacing w:after="150"/>
      </w:pPr>
      <w:r>
        <w:rPr/>
        <w:t xml:space="preserve">图表：2019-2023年1-10月有色金属产量结构情况</w:t>
      </w:r>
    </w:p>
    <w:p>
      <w:pPr>
        <w:spacing w:after="150"/>
      </w:pPr>
      <w:r>
        <w:rPr/>
        <w:t xml:space="preserve">图表：行业生命发展周期</w:t>
      </w:r>
    </w:p>
    <w:p>
      <w:pPr>
        <w:spacing w:after="150"/>
      </w:pPr>
      <w:r>
        <w:rPr/>
        <w:t xml:space="preserve">图表：2019-2023年1-12月有色金属产品产量情况</w:t>
      </w:r>
    </w:p>
    <w:p>
      <w:pPr>
        <w:spacing w:after="150"/>
      </w:pPr>
      <w:r>
        <w:rPr/>
        <w:t xml:space="preserve">图表：2019-2023年1-12月有色金属产品产量情况</w:t>
      </w:r>
    </w:p>
    <w:p>
      <w:pPr>
        <w:spacing w:after="150"/>
      </w:pPr>
      <w:r>
        <w:rPr/>
        <w:t xml:space="preserve">图表：2019-2023年规上有色金属企业实现利润增长速度</w:t>
      </w:r>
    </w:p>
    <w:p>
      <w:pPr>
        <w:spacing w:after="150"/>
      </w:pPr>
      <w:r>
        <w:rPr/>
        <w:t xml:space="preserve">图表：2024-2029年中国冶金行业供给预测(单位：亿元)</w:t>
      </w:r>
    </w:p>
    <w:p>
      <w:pPr>
        <w:spacing w:after="150"/>
      </w:pPr>
      <w:r>
        <w:rPr/>
        <w:t xml:space="preserve">图表：2024-2029年中国冶金市场需求预测(单位：亿元)</w:t>
      </w:r>
    </w:p>
    <w:p>
      <w:pPr>
        <w:spacing w:after="150"/>
      </w:pPr>
      <w:r>
        <w:rPr/>
        <w:t xml:space="preserve">图表：国内有色金属开发区top</w:t>
      </w:r>
    </w:p>
    <w:p>
      <w:pPr>
        <w:spacing w:after="150"/>
      </w:pPr>
      <w:r>
        <w:rPr/>
        <w:t xml:space="preserve">图表：有色金属开发区合计面积均在1000公顷以上top</w:t>
      </w:r>
    </w:p>
    <w:p>
      <w:pPr>
        <w:spacing w:after="150"/>
      </w:pPr>
      <w:r>
        <w:rPr/>
        <w:t xml:space="preserve">图表：冶金产业链结构</w:t>
      </w:r>
    </w:p>
    <w:p>
      <w:pPr>
        <w:spacing w:after="150"/>
      </w:pPr>
      <w:r>
        <w:rPr/>
        <w:t xml:space="preserve">图表：冶金产业铜在下游产业的占比情况</w:t>
      </w:r>
    </w:p>
    <w:p>
      <w:pPr>
        <w:spacing w:after="150"/>
      </w:pPr>
      <w:r>
        <w:rPr/>
        <w:t xml:space="preserve">图表：冶金产业铝在下游产业的占比情况</w:t>
      </w:r>
    </w:p>
    <w:p>
      <w:pPr>
        <w:spacing w:after="150"/>
      </w:pPr>
      <w:r>
        <w:rPr/>
        <w:t xml:space="preserve">图表：房地产销售、新开工、竣工增速</w:t>
      </w:r>
    </w:p>
    <w:p>
      <w:pPr>
        <w:spacing w:after="150"/>
      </w:pPr>
      <w:r>
        <w:rPr/>
        <w:t xml:space="preserve">图表：基建固定资产投资完成额累计增速</w:t>
      </w:r>
    </w:p>
    <w:p>
      <w:pPr>
        <w:spacing w:after="150"/>
      </w:pPr>
      <w:r>
        <w:rPr/>
        <w:t xml:space="preserve">图表：2019-2023h1 有色金属行业整体负债率情况(%)</w:t>
      </w:r>
    </w:p>
    <w:p>
      <w:pPr>
        <w:spacing w:after="150"/>
      </w:pPr>
      <w:r>
        <w:rPr/>
        <w:t xml:space="preserve">图表：有色金属板块 roe 情况</w:t>
      </w:r>
    </w:p>
    <w:p>
      <w:pPr>
        <w:spacing w:after="150"/>
      </w:pPr>
      <w:r>
        <w:rPr/>
        <w:t xml:space="preserve">图表：有色金属各子行业带息债务变动情况(%)</w:t>
      </w:r>
    </w:p>
    <w:p>
      <w:pPr>
        <w:spacing w:after="150"/>
      </w:pPr>
      <w:r>
        <w:rPr/>
        <w:t xml:space="preserve">图表：有色金属行业整体资产周转率</w:t>
      </w:r>
    </w:p>
    <w:p>
      <w:pPr>
        <w:spacing w:after="150"/>
      </w:pPr>
      <w:r>
        <w:rPr/>
        <w:t xml:space="preserve">图表：2019-2023年上半年有色金属板块财务情况</w:t>
      </w:r>
    </w:p>
    <w:p>
      <w:pPr>
        <w:spacing w:after="150"/>
      </w:pPr>
      <w:r>
        <w:rPr/>
        <w:t xml:space="preserve">图表：2011-2021h1 有色金属行业存货周转率情况(次)</w:t>
      </w:r>
    </w:p>
    <w:p>
      <w:pPr>
        <w:spacing w:after="150"/>
      </w:pPr>
      <w:r>
        <w:rPr/>
        <w:t xml:space="preserve">图表：有色金属板块盈利情况</w:t>
      </w:r>
    </w:p>
    <w:p>
      <w:pPr>
        <w:spacing w:after="150"/>
      </w:pPr>
      <w:r>
        <w:rPr/>
        <w:t xml:space="preserve">图表：2019-2023年中国冶金行业不同规模企业数量占比</w:t>
      </w:r>
    </w:p>
    <w:p>
      <w:pPr>
        <w:spacing w:after="150"/>
      </w:pPr>
      <w:r>
        <w:rPr/>
        <w:t xml:space="preserve">图表：2019-2023年中国中冶主要经营情况</w:t>
      </w:r>
    </w:p>
    <w:p>
      <w:pPr>
        <w:spacing w:after="150"/>
      </w:pPr>
      <w:r>
        <w:rPr/>
        <w:t xml:space="preserve">图表：2019-2023年上半年中国中冶主要经营情况</w:t>
      </w:r>
    </w:p>
    <w:p>
      <w:pPr>
        <w:spacing w:after="150"/>
      </w:pPr>
      <w:r>
        <w:rPr/>
        <w:t xml:space="preserve">图表：2019-2023年中国中冶主要经济指标情况</w:t>
      </w:r>
    </w:p>
    <w:p>
      <w:pPr>
        <w:spacing w:after="150"/>
      </w:pPr>
      <w:r>
        <w:rPr/>
        <w:t xml:space="preserve">图表：2019-2023年中国中冶盈利能力指标情况</w:t>
      </w:r>
    </w:p>
    <w:p>
      <w:pPr>
        <w:spacing w:after="150"/>
      </w:pPr>
      <w:r>
        <w:rPr/>
        <w:t xml:space="preserve">图表：2013-2022年中国中冶归属净利润情况</w:t>
      </w:r>
    </w:p>
    <w:p>
      <w:pPr>
        <w:spacing w:after="150"/>
      </w:pPr>
      <w:r>
        <w:rPr/>
        <w:t xml:space="preserve">图表：2019-2023年中国中冶偿债能力指标情况</w:t>
      </w:r>
    </w:p>
    <w:p>
      <w:pPr>
        <w:spacing w:after="150"/>
      </w:pPr>
      <w:r>
        <w:rPr/>
        <w:t xml:space="preserve">图表：2019-2023年万泽股份主要经营情况</w:t>
      </w:r>
    </w:p>
    <w:p>
      <w:pPr>
        <w:spacing w:after="150"/>
      </w:pPr>
      <w:r>
        <w:rPr/>
        <w:t xml:space="preserve">图表：2019-2023年上半年万泽股份主要经营情况</w:t>
      </w:r>
    </w:p>
    <w:p>
      <w:pPr>
        <w:spacing w:after="150"/>
      </w:pPr>
      <w:r>
        <w:rPr/>
        <w:t xml:space="preserve">图表：2019-2023年万泽股份主要经济指标情况</w:t>
      </w:r>
    </w:p>
    <w:p>
      <w:pPr>
        <w:spacing w:after="150"/>
      </w:pPr>
      <w:r>
        <w:rPr/>
        <w:t xml:space="preserve">图表：2019-2023年万泽股份盈利能力指标情况</w:t>
      </w:r>
    </w:p>
    <w:p>
      <w:pPr>
        <w:spacing w:after="150"/>
      </w:pPr>
      <w:r>
        <w:rPr/>
        <w:t xml:space="preserve">图表：2013-2022年万泽股份归属净利润情况</w:t>
      </w:r>
    </w:p>
    <w:p>
      <w:pPr>
        <w:spacing w:after="150"/>
      </w:pPr>
      <w:r>
        <w:rPr/>
        <w:t xml:space="preserve">图表：2019-2023年万泽股份偿债能力指标情况</w:t>
      </w:r>
    </w:p>
    <w:p>
      <w:pPr>
        <w:spacing w:after="150"/>
      </w:pPr>
      <w:r>
        <w:rPr/>
        <w:t xml:space="preserve">图表：2019-2023年南钢股份主要经营情况</w:t>
      </w:r>
    </w:p>
    <w:p>
      <w:pPr>
        <w:spacing w:after="150"/>
      </w:pPr>
      <w:r>
        <w:rPr/>
        <w:t xml:space="preserve">图表：2019-2023年上半年南钢股份主要经营情况</w:t>
      </w:r>
    </w:p>
    <w:p>
      <w:pPr>
        <w:spacing w:after="150"/>
      </w:pPr>
      <w:r>
        <w:rPr/>
        <w:t xml:space="preserve">图表：2019-2023年南钢股份主要经济指标情况</w:t>
      </w:r>
    </w:p>
    <w:p>
      <w:pPr>
        <w:spacing w:after="150"/>
      </w:pPr>
      <w:r>
        <w:rPr/>
        <w:t xml:space="preserve">图表：2019-2023年南钢股份盈利能力指标情况</w:t>
      </w:r>
    </w:p>
    <w:p>
      <w:pPr>
        <w:spacing w:after="150"/>
      </w:pPr>
      <w:r>
        <w:rPr/>
        <w:t xml:space="preserve">图表：2013-2022年南钢股份归属净利润情况</w:t>
      </w:r>
    </w:p>
    <w:p>
      <w:pPr>
        <w:spacing w:after="150"/>
      </w:pPr>
      <w:r>
        <w:rPr/>
        <w:t xml:space="preserve">图表：2019-2023年南钢股份偿债能力指标情况</w:t>
      </w:r>
    </w:p>
    <w:p>
      <w:pPr>
        <w:spacing w:after="150"/>
      </w:pPr>
      <w:r>
        <w:rPr/>
        <w:t xml:space="preserve">图表：2019-2023年博云新材主要经营情况</w:t>
      </w:r>
    </w:p>
    <w:p>
      <w:pPr>
        <w:spacing w:after="150"/>
      </w:pPr>
      <w:r>
        <w:rPr/>
        <w:t xml:space="preserve">图表：2019-2023年上半年博云新材主要经营情况</w:t>
      </w:r>
    </w:p>
    <w:p>
      <w:pPr>
        <w:spacing w:after="150"/>
      </w:pPr>
      <w:r>
        <w:rPr/>
        <w:t xml:space="preserve">图表：2019-2023年博云新材主要经济指标情况</w:t>
      </w:r>
    </w:p>
    <w:p>
      <w:pPr>
        <w:spacing w:after="150"/>
      </w:pPr>
      <w:r>
        <w:rPr/>
        <w:t xml:space="preserve">图表：2019-2023年博云新材盈利能力指标情况</w:t>
      </w:r>
    </w:p>
    <w:p>
      <w:pPr>
        <w:spacing w:after="150"/>
      </w:pPr>
      <w:r>
        <w:rPr/>
        <w:t xml:space="preserve">图表：2013-2022年博云新材归属净利润情况</w:t>
      </w:r>
    </w:p>
    <w:p>
      <w:pPr>
        <w:spacing w:after="150"/>
      </w:pPr>
      <w:r>
        <w:rPr/>
        <w:t xml:space="preserve">图表：2019-2023年博云新材偿债能力指标情况</w:t>
      </w:r>
    </w:p>
    <w:p>
      <w:pPr>
        <w:spacing w:after="150"/>
      </w:pPr>
      <w:r>
        <w:rPr/>
        <w:t xml:space="preserve">图表：2019-2023年攀钢钒钛主要经营情况</w:t>
      </w:r>
    </w:p>
    <w:p>
      <w:pPr>
        <w:spacing w:after="150"/>
      </w:pPr>
      <w:r>
        <w:rPr/>
        <w:t xml:space="preserve">图表：2019-2023年上半年攀钢钒钛主要经营情况</w:t>
      </w:r>
    </w:p>
    <w:p>
      <w:pPr>
        <w:spacing w:after="150"/>
      </w:pPr>
      <w:r>
        <w:rPr/>
        <w:t xml:space="preserve">图表：2019-2023年攀钢钒钛主要经济指标情况</w:t>
      </w:r>
    </w:p>
    <w:p>
      <w:pPr>
        <w:spacing w:after="150"/>
      </w:pPr>
      <w:r>
        <w:rPr/>
        <w:t xml:space="preserve">图表：2019-2023年攀钢钒钛盈利能力指标情况</w:t>
      </w:r>
    </w:p>
    <w:p>
      <w:pPr>
        <w:spacing w:after="150"/>
      </w:pPr>
      <w:r>
        <w:rPr/>
        <w:t xml:space="preserve">图表：2013-2022年攀钢钒钛归属净利润情况</w:t>
      </w:r>
    </w:p>
    <w:p>
      <w:pPr>
        <w:spacing w:after="150"/>
      </w:pPr>
      <w:r>
        <w:rPr/>
        <w:t xml:space="preserve">图表：2019-2023年攀钢钒钛偿债能力指标情况</w:t>
      </w:r>
    </w:p>
    <w:p>
      <w:pPr>
        <w:spacing w:after="150"/>
      </w:pPr>
      <w:r>
        <w:rPr/>
        <w:t xml:space="preserve">图表：2019-2023年凌钢股份主要经营情况</w:t>
      </w:r>
    </w:p>
    <w:p>
      <w:pPr>
        <w:spacing w:after="150"/>
      </w:pPr>
      <w:r>
        <w:rPr/>
        <w:t xml:space="preserve">图表：2019-2023年上半年凌钢股份主要经营情况</w:t>
      </w:r>
    </w:p>
    <w:p>
      <w:pPr>
        <w:spacing w:after="150"/>
      </w:pPr>
      <w:r>
        <w:rPr/>
        <w:t xml:space="preserve">图表：2019-2023年凌钢股份主要经济指标情况</w:t>
      </w:r>
    </w:p>
    <w:p>
      <w:pPr>
        <w:spacing w:after="150"/>
      </w:pPr>
      <w:r>
        <w:rPr/>
        <w:t xml:space="preserve">图表：2019-2023年凌钢股份盈利能力指标情况</w:t>
      </w:r>
    </w:p>
    <w:p>
      <w:pPr>
        <w:spacing w:after="150"/>
      </w:pPr>
      <w:r>
        <w:rPr/>
        <w:t xml:space="preserve">图表：2013-2022年凌钢股份归属净利润情况</w:t>
      </w:r>
    </w:p>
    <w:p>
      <w:pPr>
        <w:spacing w:after="150"/>
      </w:pPr>
      <w:r>
        <w:rPr/>
        <w:t xml:space="preserve">图表：2019-2023年凌钢股份偿债能力指标情况</w:t>
      </w:r>
    </w:p>
    <w:p>
      <w:pPr>
        <w:spacing w:after="150"/>
      </w:pPr>
      <w:r>
        <w:rPr/>
        <w:t xml:space="preserve">图表：2019-2023年山东威达主要经营情况</w:t>
      </w:r>
    </w:p>
    <w:p>
      <w:pPr>
        <w:spacing w:after="150"/>
      </w:pPr>
      <w:r>
        <w:rPr/>
        <w:t xml:space="preserve">图表：2019-2023年上半年山东威达主要经营情况</w:t>
      </w:r>
    </w:p>
    <w:p>
      <w:pPr>
        <w:spacing w:after="150"/>
      </w:pPr>
      <w:r>
        <w:rPr/>
        <w:t xml:space="preserve">图表：2019-2023年山东威达主要经济指标情况</w:t>
      </w:r>
    </w:p>
    <w:p>
      <w:pPr>
        <w:spacing w:after="150"/>
      </w:pPr>
      <w:r>
        <w:rPr/>
        <w:t xml:space="preserve">图表：2019-2023年山东威达盈利能力指标情况</w:t>
      </w:r>
    </w:p>
    <w:p>
      <w:pPr>
        <w:spacing w:after="150"/>
      </w:pPr>
      <w:r>
        <w:rPr/>
        <w:t xml:space="preserve">图表：2013-2022年山东威达归属净利润情况</w:t>
      </w:r>
    </w:p>
    <w:p>
      <w:pPr>
        <w:spacing w:after="150"/>
      </w:pPr>
      <w:r>
        <w:rPr/>
        <w:t xml:space="preserve">图表：2019-2023年山东威达偿债能力指标情况</w:t>
      </w:r>
    </w:p>
    <w:p>
      <w:pPr>
        <w:spacing w:after="150"/>
      </w:pPr>
      <w:r>
        <w:rPr/>
        <w:t xml:space="preserve">图表：2019-2023年中国一重主要经营情况</w:t>
      </w:r>
    </w:p>
    <w:p>
      <w:pPr>
        <w:spacing w:after="150"/>
      </w:pPr>
      <w:r>
        <w:rPr/>
        <w:t xml:space="preserve">图表：2019-2023年上半年中国一重主要经营情况</w:t>
      </w:r>
    </w:p>
    <w:p>
      <w:pPr>
        <w:spacing w:after="150"/>
      </w:pPr>
      <w:r>
        <w:rPr/>
        <w:t xml:space="preserve">图表：2019-2023年中国一重主要经济指标情况</w:t>
      </w:r>
    </w:p>
    <w:p>
      <w:pPr>
        <w:spacing w:after="150"/>
      </w:pPr>
      <w:r>
        <w:rPr/>
        <w:t xml:space="preserve">图表：2019-2023年中国一重盈利能力指标情况</w:t>
      </w:r>
    </w:p>
    <w:p>
      <w:pPr>
        <w:spacing w:after="150"/>
      </w:pPr>
      <w:r>
        <w:rPr/>
        <w:t xml:space="preserve">图表：2013-2022年中国一重归属净利润情况</w:t>
      </w:r>
    </w:p>
    <w:p>
      <w:pPr>
        <w:spacing w:after="150"/>
      </w:pPr>
      <w:r>
        <w:rPr/>
        <w:t xml:space="preserve">图表：2019-2023年中国一重偿债能力指标情况</w:t>
      </w:r>
    </w:p>
    <w:p>
      <w:pPr>
        <w:spacing w:after="150"/>
      </w:pPr>
      <w:r>
        <w:rPr/>
        <w:t xml:space="preserve">图表：2019-2023年紫金矿业主要经营情况</w:t>
      </w:r>
    </w:p>
    <w:p>
      <w:pPr>
        <w:spacing w:after="150"/>
      </w:pPr>
      <w:r>
        <w:rPr/>
        <w:t xml:space="preserve">图表：2019-2023年上半年紫金矿业主要经营情况</w:t>
      </w:r>
    </w:p>
    <w:p>
      <w:pPr>
        <w:spacing w:after="150"/>
      </w:pPr>
      <w:r>
        <w:rPr/>
        <w:t xml:space="preserve">图表：2019-2023年紫金矿业主要经济指标情况</w:t>
      </w:r>
    </w:p>
    <w:p>
      <w:pPr>
        <w:spacing w:after="150"/>
      </w:pPr>
      <w:r>
        <w:rPr/>
        <w:t xml:space="preserve">图表：2019-2023年紫金矿业盈利能力指标情况</w:t>
      </w:r>
    </w:p>
    <w:p>
      <w:pPr>
        <w:spacing w:after="150"/>
      </w:pPr>
      <w:r>
        <w:rPr/>
        <w:t xml:space="preserve">图表：2013-2022年紫金矿业归属净利润情况</w:t>
      </w:r>
    </w:p>
    <w:p>
      <w:pPr>
        <w:spacing w:after="150"/>
      </w:pPr>
      <w:r>
        <w:rPr/>
        <w:t xml:space="preserve">图表：2019-2023年紫金矿业偿债能力指标情况</w:t>
      </w:r>
    </w:p>
    <w:p>
      <w:pPr>
        <w:spacing w:after="150"/>
      </w:pPr>
      <w:r>
        <w:rPr/>
        <w:t xml:space="preserve">图表：2019-2023年杭齿前进主要经营情况</w:t>
      </w:r>
    </w:p>
    <w:p>
      <w:pPr>
        <w:spacing w:after="150"/>
      </w:pPr>
      <w:r>
        <w:rPr/>
        <w:t xml:space="preserve">图表：2019-2023年上半年杭齿前进主要经营情况</w:t>
      </w:r>
    </w:p>
    <w:p>
      <w:pPr>
        <w:spacing w:after="150"/>
      </w:pPr>
      <w:r>
        <w:rPr/>
        <w:t xml:space="preserve">图表：2019-2023年杭齿前进主要经济指标情况</w:t>
      </w:r>
    </w:p>
    <w:p>
      <w:pPr>
        <w:spacing w:after="150"/>
      </w:pPr>
      <w:r>
        <w:rPr/>
        <w:t xml:space="preserve">图表：2019-2023年杭齿前进盈利能力指标情况</w:t>
      </w:r>
    </w:p>
    <w:p>
      <w:pPr>
        <w:spacing w:after="150"/>
      </w:pPr>
      <w:r>
        <w:rPr/>
        <w:t xml:space="preserve">图表：2013-2022年杭齿前进归属净利润情况</w:t>
      </w:r>
    </w:p>
    <w:p>
      <w:pPr>
        <w:spacing w:after="150"/>
      </w:pPr>
      <w:r>
        <w:rPr/>
        <w:t xml:space="preserve">图表：2019-2023年杭齿前进偿债能力指标情况</w:t>
      </w:r>
    </w:p>
    <w:p>
      <w:pPr>
        <w:spacing w:after="150"/>
      </w:pPr>
      <w:r>
        <w:rPr/>
        <w:t xml:space="preserve">图表：有色金属行业需求同比改善但同时伴随着库存较快去化</w:t>
      </w:r>
    </w:p>
    <w:p>
      <w:pPr>
        <w:spacing w:after="150"/>
      </w:pPr>
      <w:r>
        <w:rPr/>
        <w:t xml:space="preserve">图表：2019-2023.4基建投资增速</w:t>
      </w:r>
    </w:p>
    <w:p>
      <w:pPr>
        <w:spacing w:after="150"/>
      </w:pPr>
      <w:r>
        <w:rPr/>
        <w:t xml:space="preserve">图表：2003-2022年投资是拉动经济增长最为重要的需求</w:t>
      </w:r>
    </w:p>
    <w:p>
      <w:pPr>
        <w:spacing w:after="150"/>
      </w:pPr>
      <w:r>
        <w:rPr/>
        <w:t xml:space="preserve">图表：有色金属行业2004年经历了投资高增期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冶金行业市场深度调研及发展策略与投资前景研究报告(2024-2029版)</dc:title>
  <dc:description>冶金行业市场深度调研及发展策略与投资前景研究报告(2024-2029版)</dc:description>
  <dc:subject>冶金行业市场深度调研及发展策略与投资前景研究报告(2024-2029版)</dc:subject>
  <cp:keywords>研究报告</cp:keywords>
  <cp:category>研究报告</cp:category>
  <cp:lastModifiedBy>北京中道泰和信息咨询有限公司</cp:lastModifiedBy>
  <dcterms:created xsi:type="dcterms:W3CDTF">2024-01-29T03:24:18+08:00</dcterms:created>
  <dcterms:modified xsi:type="dcterms:W3CDTF">2024-01-29T03:24:18+08:00</dcterms:modified>
</cp:coreProperties>
</file>

<file path=docProps/custom.xml><?xml version="1.0" encoding="utf-8"?>
<Properties xmlns="http://schemas.openxmlformats.org/officeDocument/2006/custom-properties" xmlns:vt="http://schemas.openxmlformats.org/officeDocument/2006/docPropsVTypes"/>
</file>