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金行业相关协会、51行业报告网、全国及海外多种相关报刊杂志的基础信息等公布和提供的大量资料，对国内外基金行业发展情况、发展趋势及其所面临的问题等进行了分析，对我国基金产业政府战略规划、区域战略规划等进行了深入探讨。报告同时还对我国北京、广东等地主要基金产业规划的概况、策略进行了分析，揭示了基金产业的发展机会，以及当前基金产业面临的竞争与挑战。本报告内容丰富、翔实，是基金产业相关企业、投资企业以及当地政府准确了解目前基金产业发展动态，把握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国际基金产业发展现状与趋势</w:t>
      </w:r>
    </w:p>
    <w:p>
      <w:pPr>
        <w:spacing w:after="150"/>
      </w:pPr>
      <w:r>
        <w:rPr/>
        <w:t xml:space="preserve">一、国际基金产业发展现状</w:t>
      </w:r>
    </w:p>
    <w:p>
      <w:pPr>
        <w:spacing w:after="150"/>
      </w:pPr>
      <w:r>
        <w:rPr/>
        <w:t xml:space="preserve">二、国际基金产业发展趋势</w:t>
      </w:r>
    </w:p>
    <w:p>
      <w:pPr>
        <w:spacing w:after="150"/>
      </w:pPr>
      <w:r>
        <w:rPr/>
        <w:t xml:space="preserve">三、国际基金产业面临的形势</w:t>
      </w:r>
    </w:p>
    <w:p>
      <w:pPr>
        <w:spacing w:after="150"/>
      </w:pPr>
      <w:r>
        <w:rPr/>
        <w:t xml:space="preserve">第二节 国内基金产业发展现状与趋势</w:t>
      </w:r>
    </w:p>
    <w:p>
      <w:pPr>
        <w:spacing w:after="150"/>
      </w:pPr>
      <w:r>
        <w:rPr/>
        <w:t xml:space="preserve">一、国内基金产业发展现状</w:t>
      </w:r>
    </w:p>
    <w:p>
      <w:pPr>
        <w:spacing w:after="150"/>
      </w:pPr>
      <w:r>
        <w:rPr/>
        <w:t xml:space="preserve">二、国内基金产业发展趋势</w:t>
      </w:r>
    </w:p>
    <w:p>
      <w:pPr>
        <w:spacing w:after="150"/>
      </w:pPr>
      <w:r>
        <w:rPr/>
        <w:t xml:space="preserve">三、国内基金产业面临的形势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当地基金产业发展现状与趋势</w:t>
      </w:r>
    </w:p>
    <w:p>
      <w:pPr>
        <w:spacing w:after="150"/>
      </w:pPr>
      <w:r>
        <w:rPr/>
        <w:t xml:space="preserve">一、当地基金产业发展现状</w:t>
      </w:r>
    </w:p>
    <w:p>
      <w:pPr>
        <w:spacing w:after="150"/>
      </w:pPr>
      <w:r>
        <w:rPr/>
        <w:t xml:space="preserve">二、当地基金产业发展趋势</w:t>
      </w:r>
    </w:p>
    <w:p>
      <w:pPr>
        <w:spacing w:after="150"/>
      </w:pPr>
      <w:r>
        <w:rPr/>
        <w:t xml:space="preserve">三、当地基金产业面临的形势</w:t>
      </w:r>
    </w:p>
    <w:p>
      <w:pPr>
        <w:spacing w:after="150"/>
      </w:pPr>
      <w:r>
        <w:rPr/>
        <w:t xml:space="preserve">第二节 当地基金产业发展能力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三、基金行业标准</w:t>
      </w:r>
    </w:p>
    <w:p>
      <w:pPr>
        <w:spacing w:after="150"/>
      </w:pPr>
      <w:r>
        <w:rPr/>
        <w:t xml:space="preserve">四、行业相关发展规划</w:t>
      </w:r>
    </w:p>
    <w:p>
      <w:pPr>
        <w:spacing w:after="150"/>
      </w:pPr>
      <w:r>
        <w:rPr/>
        <w:t xml:space="preserve">1、基金行业国家发展规划</w:t>
      </w:r>
    </w:p>
    <w:p>
      <w:pPr>
        <w:spacing w:after="150"/>
      </w:pPr>
      <w:r>
        <w:rPr/>
        <w:t xml:space="preserve">2、基金行业地方发展规划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三、基金产业发展对社会发展的影响</w:t>
      </w:r>
    </w:p>
    <w:p>
      <w:pPr>
        <w:spacing w:after="150"/>
      </w:pPr>
      <w:r>
        <w:rPr/>
        <w:t xml:space="preserve">第四节 行业技术环境分析(t)</w:t>
      </w:r>
    </w:p>
    <w:p>
      <w:pPr>
        <w:spacing w:after="150"/>
      </w:pPr>
      <w:r>
        <w:rPr/>
        <w:t xml:space="preserve">一、基金技术分析</w:t>
      </w:r>
    </w:p>
    <w:p>
      <w:pPr>
        <w:spacing w:after="150"/>
      </w:pPr>
      <w:r>
        <w:rPr/>
        <w:t xml:space="preserve">1、技术水平总体发展情况</w:t>
      </w:r>
    </w:p>
    <w:p>
      <w:pPr>
        <w:spacing w:after="150"/>
      </w:pPr>
      <w:r>
        <w:rPr/>
        <w:t xml:space="preserve">2、我国基金行业新技术研究</w:t>
      </w:r>
    </w:p>
    <w:p>
      <w:pPr>
        <w:spacing w:after="150"/>
      </w:pPr>
      <w:r>
        <w:rPr/>
        <w:t xml:space="preserve">二、基金技术发展水平</w:t>
      </w:r>
    </w:p>
    <w:p>
      <w:pPr>
        <w:spacing w:after="150"/>
      </w:pPr>
      <w:r>
        <w:rPr/>
        <w:t xml:space="preserve">1、我国基金行业技术水平所处阶段</w:t>
      </w:r>
    </w:p>
    <w:p>
      <w:pPr>
        <w:spacing w:after="150"/>
      </w:pPr>
      <w:r>
        <w:rPr/>
        <w:t xml:space="preserve">2、与国外基金行业的技术差距</w:t>
      </w:r>
    </w:p>
    <w:p>
      <w:pPr>
        <w:spacing w:after="150"/>
      </w:pPr>
      <w:r>
        <w:rPr/>
        <w:t xml:space="preserve">三、2019-2023年基金技术发展分析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图表：2019-2023年当地基金行业市场规模</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基金产业市场发展分析及政府战略管理与区域发展战略研究报告(2024-2029版)</dc:title>
  <dc:description>基金产业市场发展分析及政府战略管理与区域发展战略研究报告(2024-2029版)</dc:description>
  <dc:subject>基金产业市场发展分析及政府战略管理与区域发展战略研究报告(2024-2029版)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2024-01-24T23:25:45+08:00</dcterms:created>
  <dcterms:modified xsi:type="dcterms:W3CDTF">2024-01-24T23:25:45+08:00</dcterms:modified>
</cp:coreProperties>
</file>

<file path=docProps/custom.xml><?xml version="1.0" encoding="utf-8"?>
<Properties xmlns="http://schemas.openxmlformats.org/officeDocument/2006/custom-properties" xmlns:vt="http://schemas.openxmlformats.org/officeDocument/2006/docPropsVTypes"/>
</file>