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中国高端装备制造行业发展分析及发展趋势与投资前景预测研究报告(2024-2029版)</w:t>
      </w:r>
    </w:p>
    <w:p>
      <w:pPr>
        <w:spacing w:after="150"/>
      </w:pPr>
      <w:r>
        <w:rPr>
          <w:b w:val="1"/>
          <w:bCs w:val="1"/>
        </w:rPr>
        <w:t xml:space="preserve">报告简介</w:t>
      </w:r>
    </w:p>
    <w:p>
      <w:pPr>
        <w:spacing w:after="150"/>
      </w:pPr>
      <w:r>
        <w:rPr/>
        <w:t xml:space="preserve">高端装备制造业是以高新技术为引领，具有技术含量高、资本投入高、附加值高、信息密集度高，以及产业控制力较高、带动力较强的特点。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高端装备制造业是集群化产业，单一地发展某一个或几个企业是不能成功的。企业之间的分工十分细，产业链成为企业的外部环境，每一个企业都是其所在的产业链上的一个环节。同时，借鉴国外高端装备制造业发达国家的发展经验，向园区集聚、向经济发达地区集聚、向专业智力密集区集聚将成为我国高端装备制造业发展的一大趋势。随着我国经济发展进入新常态，保持经济稳定增长并处于合理区间依然是当前全国经济发展的主要任务。大力发展高端装备制造业，持续提升装备制造业和整体工业竞争力，将为我国经济在发展中升级、在升级中发展提供有力保障。</w:t>
      </w:r>
    </w:p>
    <w:p>
      <w:pPr>
        <w:spacing w:after="150"/>
      </w:pPr>
      <w:r>
        <w:rPr/>
        <w:t xml:space="preserve">国家5G中高频器件创新中心依托深圳市汇芯通信技术有限公司组建，主要股东包括通信核心器件、材料、天线、终端等领域的行业骨干力量。创新中心将围绕5G中高频器件领域重大需求，聚焦新型半导体材料及工艺、5G中高频核心器件、面向射频前端的硅基毫米波集成芯片等三大研发方向，支撑我国5G中高频器件产业创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装备制造行业的发展状况进行了深入透彻地分析，对我国行业市场情况、技术现状、供需形势作了详尽研究，重点分析了国内外重点企业、行业发展趋势以及行业投资情况，报告还对高端装备制造下游行业的发展进行了探讨，是高端装备制造及相关企业、投资部门、研究机构准确了解目前中国市场发展动态，把握高端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2019-2023年高端装备制造行业发展情况分析</w:t>
      </w:r>
    </w:p>
    <w:p>
      <w:pPr>
        <w:spacing w:after="150"/>
      </w:pPr>
      <w:r>
        <w:rPr/>
        <w:t xml:space="preserve">一、2019-2023年高端装备制造行业发展特点分析</w:t>
      </w:r>
    </w:p>
    <w:p>
      <w:pPr>
        <w:spacing w:after="150"/>
      </w:pPr>
      <w:r>
        <w:rPr/>
        <w:t xml:space="preserve">二、2019-2023年高端装备制造行业发展情况</w:t>
      </w:r>
    </w:p>
    <w:p>
      <w:pPr>
        <w:spacing w:after="150"/>
      </w:pPr>
      <w:r>
        <w:rPr/>
        <w:t xml:space="preserve">第三节 2019-2023年高端装备制造行业运行分析</w:t>
      </w:r>
    </w:p>
    <w:p>
      <w:pPr>
        <w:spacing w:after="150"/>
      </w:pPr>
      <w:r>
        <w:rPr/>
        <w:t xml:space="preserve">一、2019-2023年高端装备制造行业产销运行分析</w:t>
      </w:r>
    </w:p>
    <w:p>
      <w:pPr>
        <w:spacing w:after="150"/>
      </w:pPr>
      <w:r>
        <w:rPr/>
        <w:t xml:space="preserve">二、2019-2023年高端装备制造行业需求市场状况</w:t>
      </w:r>
    </w:p>
    <w:p>
      <w:pPr>
        <w:spacing w:after="150"/>
      </w:pPr>
      <w:r>
        <w:rPr/>
        <w:t xml:space="preserve">三、2019-2023年高端装备制造行业发展周期分析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三、2019-2023年高端装备制造品牌市场消费需求分析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一、2019-2023年高端装备制造行业集中度</w:t>
      </w:r>
    </w:p>
    <w:p>
      <w:pPr>
        <w:spacing w:after="150"/>
      </w:pPr>
      <w:r>
        <w:rPr/>
        <w:t xml:space="preserve">二、2019-2023年高端装备制造行业竞争程度</w:t>
      </w:r>
    </w:p>
    <w:p>
      <w:pPr>
        <w:spacing w:after="150"/>
      </w:pPr>
      <w:r>
        <w:rPr/>
        <w:t xml:space="preserve">三、2019-2023年高端装备制造企业与品牌数量</w:t>
      </w:r>
    </w:p>
    <w:p>
      <w:pPr>
        <w:spacing w:after="150"/>
      </w:pPr>
      <w:r>
        <w:rPr/>
        <w:t xml:space="preserve">四、2019-2023年高端装备制造行业竞争格局分析</w:t>
      </w:r>
    </w:p>
    <w:p>
      <w:pPr>
        <w:spacing w:after="150"/>
      </w:pPr>
      <w:r>
        <w:rPr/>
        <w:t xml:space="preserve">第四节 2019-2023年高端装备制造行业竞争格局分析</w:t>
      </w:r>
    </w:p>
    <w:p>
      <w:pPr>
        <w:spacing w:after="150"/>
      </w:pPr>
      <w:r>
        <w:rPr/>
        <w:t xml:space="preserve">一、2019-2023年国内外高端装备制造行业竞争分析</w:t>
      </w:r>
    </w:p>
    <w:p>
      <w:pPr>
        <w:spacing w:after="150"/>
      </w:pPr>
      <w:r>
        <w:rPr/>
        <w:t xml:space="preserve">二、2019-2023年中国高端装备制造市场竞争分析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一、2024-2029年影响高端装备制造行业运行的有利因素分析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三、2022年高端装备制造行业的发展机遇分析</w:t>
      </w:r>
    </w:p>
    <w:p>
      <w:pPr>
        <w:spacing w:after="150"/>
      </w:pPr>
      <w:r>
        <w:rPr/>
        <w:t xml:space="preserve">第二节 2024-2029年中国高端装备制造市场趋势分析</w:t>
      </w:r>
    </w:p>
    <w:p>
      <w:pPr>
        <w:spacing w:after="150"/>
      </w:pPr>
      <w:r>
        <w:rPr/>
        <w:t xml:space="preserve">一、2019-2023年高端装备制造市场趋势总结</w:t>
      </w:r>
    </w:p>
    <w:p>
      <w:pPr>
        <w:spacing w:after="150"/>
      </w:pPr>
      <w:r>
        <w:rPr/>
        <w:t xml:space="preserve">二、2019-2023年高端装备制造行业发展趋势分析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图表：2019-2023年中国卫星研制市场规模</w:t>
      </w:r>
    </w:p>
    <w:p>
      <w:pPr>
        <w:spacing w:after="150"/>
      </w:pPr>
      <w:r>
        <w:rPr/>
        <w:t xml:space="preserve">图表：2019-2023年轨道交通装备市场规模</w:t>
      </w:r>
    </w:p>
    <w:p>
      <w:pPr>
        <w:spacing w:after="150"/>
      </w:pPr>
      <w:r>
        <w:rPr/>
        <w:t xml:space="preserve">图表：2019-2023年我国智能制造装备产业市场规模</w:t>
      </w:r>
    </w:p>
    <w:p>
      <w:pPr>
        <w:spacing w:after="150"/>
      </w:pPr>
      <w:r>
        <w:rPr/>
        <w:t xml:space="preserve">图表：2019-2023年我国高端装备制造行业市场规模</w:t>
      </w:r>
    </w:p>
    <w:p>
      <w:pPr>
        <w:spacing w:after="150"/>
      </w:pPr>
      <w:r>
        <w:rPr/>
        <w:t xml:space="preserve">图表：2019-2023年我国高端装备制造行业总产值情况</w:t>
      </w:r>
    </w:p>
    <w:p>
      <w:pPr>
        <w:spacing w:after="150"/>
      </w:pPr>
      <w:r>
        <w:rPr/>
        <w:t xml:space="preserve">图表：2019-2023年我国高端装备制造行业总产值地区分布情况</w:t>
      </w:r>
    </w:p>
    <w:p>
      <w:pPr>
        <w:spacing w:after="150"/>
      </w:pPr>
      <w:r>
        <w:rPr/>
        <w:t xml:space="preserve">图表：2019-2023年我国gps定位器价格分布情况</w:t>
      </w:r>
    </w:p>
    <w:p>
      <w:pPr>
        <w:spacing w:after="150"/>
      </w:pPr>
      <w:r>
        <w:rPr/>
        <w:t xml:space="preserve">图表：2019-2023年我国高端装备制造行业企业数量</w:t>
      </w:r>
    </w:p>
    <w:p>
      <w:pPr>
        <w:spacing w:after="150"/>
      </w:pPr>
      <w:r>
        <w:rPr/>
        <w:t xml:space="preserve">图表：2019-2023年我国高端装备制造行业供给规模</w:t>
      </w:r>
    </w:p>
    <w:p>
      <w:pPr>
        <w:spacing w:after="150"/>
      </w:pPr>
      <w:r>
        <w:rPr/>
        <w:t xml:space="preserve">图表：2024-2029年我国高端装备制造行业的供应预测</w:t>
      </w:r>
    </w:p>
    <w:p>
      <w:pPr>
        <w:spacing w:after="150"/>
      </w:pPr>
      <w:r>
        <w:rPr/>
        <w:t xml:space="preserve">图表：2019-2023年我国高端装备制造行业销售收入规模</w:t>
      </w:r>
    </w:p>
    <w:p>
      <w:pPr>
        <w:spacing w:after="150"/>
      </w:pPr>
      <w:r>
        <w:rPr/>
        <w:t xml:space="preserve">图表：2019-2023年中国高端装备制造行业盈利能力</w:t>
      </w:r>
    </w:p>
    <w:p>
      <w:pPr>
        <w:spacing w:after="150"/>
      </w:pPr>
      <w:r>
        <w:rPr/>
        <w:t xml:space="preserve">图表：2019-2023年中国高端装备制造行业偿债能力</w:t>
      </w:r>
    </w:p>
    <w:p>
      <w:pPr>
        <w:spacing w:after="150"/>
      </w:pPr>
      <w:r>
        <w:rPr/>
        <w:t xml:space="preserve">图表：2019-2023年中国高端装备制造行业营运能力</w:t>
      </w:r>
    </w:p>
    <w:p>
      <w:pPr>
        <w:spacing w:after="150"/>
      </w:pPr>
      <w:r>
        <w:rPr/>
        <w:t xml:space="preserve">图表：2019-2023年中国高端装备制造行业发展能力</w:t>
      </w:r>
    </w:p>
    <w:p>
      <w:pPr>
        <w:spacing w:after="150"/>
      </w:pPr>
      <w:r>
        <w:rPr/>
        <w:t xml:space="preserve">图表：高端装备制造行业消费特点</w:t>
      </w:r>
    </w:p>
    <w:p>
      <w:pPr>
        <w:spacing w:after="150"/>
      </w:pPr>
      <w:r>
        <w:rPr/>
        <w:t xml:space="preserve">图表：世界顶端装备制造业分布格局</w:t>
      </w:r>
    </w:p>
    <w:p>
      <w:pPr>
        <w:spacing w:after="150"/>
      </w:pPr>
      <w:r>
        <w:rPr/>
        <w:t xml:space="preserve">图表：中国著名高端装备制造企业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图表：2019-2023年三一重工资产负债表分析(亿元)</w:t>
      </w:r>
    </w:p>
    <w:p>
      <w:pPr>
        <w:spacing w:after="150"/>
      </w:pPr>
      <w:r>
        <w:rPr/>
        <w:t xml:space="preserve">图表：2019-2023年徐工机械资产负债表分析(亿元)</w:t>
      </w:r>
    </w:p>
    <w:p>
      <w:pPr>
        <w:spacing w:after="150"/>
      </w:pPr>
      <w:r>
        <w:rPr/>
        <w:t xml:space="preserve">图表：2019-2023年中联重科资产负债表分析(亿元)</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中国高端装备制造行业发展分析及发展趋势与投资前景预测研究报告(2024-2029版)</dc:title>
  <dc:description>中国高端装备制造行业发展分析及发展趋势与投资前景预测研究报告(2024-2029版)</dc:description>
  <dc:subject>中国高端装备制造行业发展分析及发展趋势与投资前景预测研究报告(2024-2029版)</dc:subject>
  <cp:keywords>研究报告</cp:keywords>
  <cp:category>研究报告</cp:category>
  <cp:lastModifiedBy>北京中道泰和信息咨询有限公司</cp:lastModifiedBy>
  <dcterms:created xsi:type="dcterms:W3CDTF">2024-01-29T01:42:13+08:00</dcterms:created>
  <dcterms:modified xsi:type="dcterms:W3CDTF">2024-01-29T01:42:13+08:00</dcterms:modified>
</cp:coreProperties>
</file>

<file path=docProps/custom.xml><?xml version="1.0" encoding="utf-8"?>
<Properties xmlns="http://schemas.openxmlformats.org/officeDocument/2006/custom-properties" xmlns:vt="http://schemas.openxmlformats.org/officeDocument/2006/docPropsVTypes"/>
</file>