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中国彩电行业市场发展分析及前景趋势与投资战略研究报告(2024-2029版)</w:t>
      </w:r>
    </w:p>
    <w:p>
      <w:pPr>
        <w:spacing w:after="150"/>
      </w:pPr>
      <w:r>
        <w:rPr>
          <w:b w:val="1"/>
          <w:bCs w:val="1"/>
        </w:rPr>
        <w:t xml:space="preserve">报告简介</w:t>
      </w:r>
    </w:p>
    <w:p>
      <w:pPr>
        <w:spacing w:after="150"/>
      </w:pPr>
      <w:r>
        <w:rPr/>
        <w:t xml:space="preserve">彩色电视机的简称用电的方法即时传送活动的视觉图像。同电影相似，电视利用人眼的视觉残留效应显现一帧帧渐变的静止图像，形成视觉上的活动图像。电视系统的发送端把景物的各个微细部分按亮度和色度转换为电信号后，顺序传送。在接收端按相应的几何位置显现各微细部分的亮度和色度来重现整幅原始图像。简单来说就是有颜色的电视。从使用效果和外形来粗分为4大类：平板电视(等离子、液晶和一部分超薄壁挂式DLP背投)、CRT显像管电视(球面CRT、超平面CRT、纯平面CRT)、背投电视(CRT背投、DLP背投、LCOS背投、液晶背投)、投影电视。在激烈的市场竞争中，一批国内企业如长虹、创维、康佳、TCL等也在经营管理、市场运作等方面不断走向成熟，形成了自己的竞争优势。然而随着全球经济一体化进程的加快，彩电业所面临的产业环境正在发生巨变，竞争已经打破国与国之间的界限，演变为跨国集团之间的较量，国际跨国公司开始在全球范围内进行生产以及市场的战略部署。</w:t>
      </w:r>
    </w:p>
    <w:p>
      <w:pPr>
        <w:spacing w:after="150"/>
      </w:pPr>
      <w:r>
        <w:rPr/>
        <w:t xml:space="preserve">近年来彩电市场的整体表现不佳，主要面临新增需求疲软、换新需求减少、手机平板等小屏内容生态繁盛分流用户时间、消费群体年轻化等困境。彩电市场已经从满足刚需的功能性消费转向满足改善型、享乐型需求的品质性消费。而人工智能、全能屏，70英寸以上的超大尺寸电视以及OLED、8K超高清等是未来彩电的发展趋势。随着国家超高清战略的推进，超高清信号接收、处理技术日趋成熟，超高清视频内容不断丰富，激光、Micro LED等差异化显示技术带来的视觉体验优势将被进一步放大，具备显示技术优势的企业将通过优质产品拉动显示行业的场景化和沉浸感，推出更加符合消费趋势的产品。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彩电市场进行了分析研究。报告在总结中国彩电发展历程的基础上，结合新时期的各方面因素，对中国彩电的发展趋势给予了细致和审慎的预测论证。报告资料详实，图表丰富，既有深入的分析，又有直观的比较，为彩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彩电行业发展概述</w:t>
      </w:r>
    </w:p>
    <w:p>
      <w:pPr>
        <w:spacing w:after="150"/>
      </w:pPr>
      <w:r>
        <w:rPr/>
        <w:t xml:space="preserve">第一节 彩电的概念</w:t>
      </w:r>
    </w:p>
    <w:p>
      <w:pPr>
        <w:spacing w:after="150"/>
      </w:pPr>
      <w:r>
        <w:rPr/>
        <w:t xml:space="preserve">一、彩电的特点</w:t>
      </w:r>
    </w:p>
    <w:p>
      <w:pPr>
        <w:spacing w:after="150"/>
      </w:pPr>
      <w:r>
        <w:rPr/>
        <w:t xml:space="preserve">二、彩电的分类</w:t>
      </w:r>
    </w:p>
    <w:p>
      <w:pPr>
        <w:spacing w:after="150"/>
      </w:pPr>
      <w:r>
        <w:rPr/>
        <w:t xml:space="preserve">第二节 彩电行业发展成熟度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全球彩电行业发展分析</w:t>
      </w:r>
    </w:p>
    <w:p>
      <w:pPr>
        <w:spacing w:after="150"/>
      </w:pPr>
      <w:r>
        <w:rPr/>
        <w:t xml:space="preserve">第一节 全球彩电行业发展分析</w:t>
      </w:r>
    </w:p>
    <w:p>
      <w:pPr>
        <w:spacing w:after="150"/>
      </w:pPr>
      <w:r>
        <w:rPr/>
        <w:t xml:space="preserve">一、2019-2023年世界彩电行业发展分析</w:t>
      </w:r>
    </w:p>
    <w:p>
      <w:pPr>
        <w:spacing w:after="150"/>
      </w:pPr>
      <w:r>
        <w:rPr/>
        <w:t xml:space="preserve">二、世界彩电行业发展分析</w:t>
      </w:r>
    </w:p>
    <w:p>
      <w:pPr>
        <w:spacing w:after="150"/>
      </w:pPr>
      <w:r>
        <w:rPr/>
        <w:t xml:space="preserve">三、2019-2023年世界彩电行业发展分析</w:t>
      </w:r>
    </w:p>
    <w:p>
      <w:pPr>
        <w:spacing w:after="150"/>
      </w:pPr>
      <w:r>
        <w:rPr/>
        <w:t xml:space="preserve">第二节 全球彩电市场分析</w:t>
      </w:r>
    </w:p>
    <w:p>
      <w:pPr>
        <w:spacing w:after="150"/>
      </w:pPr>
      <w:r>
        <w:rPr/>
        <w:t xml:space="preserve">一、2019-2023年全球彩电需求分析</w:t>
      </w:r>
    </w:p>
    <w:p>
      <w:pPr>
        <w:spacing w:after="150"/>
      </w:pPr>
      <w:r>
        <w:rPr/>
        <w:t xml:space="preserve">二、2019-2023年欧美彩电需求分析</w:t>
      </w:r>
    </w:p>
    <w:p>
      <w:pPr>
        <w:spacing w:after="150"/>
      </w:pPr>
      <w:r>
        <w:rPr/>
        <w:t xml:space="preserve">三、2019-2023年中外彩电市场对比</w:t>
      </w:r>
    </w:p>
    <w:p>
      <w:pPr>
        <w:spacing w:after="150"/>
      </w:pPr>
      <w:r>
        <w:rPr/>
        <w:t xml:space="preserve">第三节 2019-2023年主要国家或地区彩电行业发展分析</w:t>
      </w:r>
    </w:p>
    <w:p>
      <w:pPr>
        <w:spacing w:after="150"/>
      </w:pPr>
      <w:r>
        <w:rPr/>
        <w:t xml:space="preserve">一、2019-2023年美国彩电行业分析</w:t>
      </w:r>
    </w:p>
    <w:p>
      <w:pPr>
        <w:spacing w:after="150"/>
      </w:pPr>
      <w:r>
        <w:rPr/>
        <w:t xml:space="preserve">二、2019-2023年日本彩电行业分析</w:t>
      </w:r>
    </w:p>
    <w:p>
      <w:pPr>
        <w:spacing w:after="150"/>
      </w:pPr>
      <w:r>
        <w:rPr/>
        <w:t xml:space="preserve">三、2019-2023年欧洲彩电行业分析</w:t>
      </w:r>
    </w:p>
    <w:p>
      <w:pPr>
        <w:spacing w:after="150"/>
      </w:pPr>
      <w:r>
        <w:rPr>
          <w:b w:val="1"/>
          <w:bCs w:val="1"/>
        </w:rPr>
        <w:t xml:space="preserve">第三章 我国彩电行业发展分析</w:t>
      </w:r>
    </w:p>
    <w:p>
      <w:pPr>
        <w:spacing w:after="150"/>
      </w:pPr>
      <w:r>
        <w:rPr/>
        <w:t xml:space="preserve">第一节 中国彩电行业发展状况</w:t>
      </w:r>
    </w:p>
    <w:p>
      <w:pPr>
        <w:spacing w:after="150"/>
      </w:pPr>
      <w:r>
        <w:rPr/>
        <w:t xml:space="preserve">一、2019-2023年彩电行业发展状况分析</w:t>
      </w:r>
    </w:p>
    <w:p>
      <w:pPr>
        <w:spacing w:after="150"/>
      </w:pPr>
      <w:r>
        <w:rPr/>
        <w:t xml:space="preserve">二、2019-2023年中国彩电行业发展动态</w:t>
      </w:r>
    </w:p>
    <w:p>
      <w:pPr>
        <w:spacing w:after="150"/>
      </w:pPr>
      <w:r>
        <w:rPr/>
        <w:t xml:space="preserve">三、2019-2023年彩电行业经营业绩分析</w:t>
      </w:r>
    </w:p>
    <w:p>
      <w:pPr>
        <w:spacing w:after="150"/>
      </w:pPr>
      <w:r>
        <w:rPr/>
        <w:t xml:space="preserve">四、2019-2023年我国彩电行业发展热点</w:t>
      </w:r>
    </w:p>
    <w:p>
      <w:pPr>
        <w:spacing w:after="150"/>
      </w:pPr>
      <w:r>
        <w:rPr/>
        <w:t xml:space="preserve">第二节 中国彩电市场供需状况</w:t>
      </w:r>
    </w:p>
    <w:p>
      <w:pPr>
        <w:spacing w:after="150"/>
      </w:pPr>
      <w:r>
        <w:rPr/>
        <w:t xml:space="preserve">一、2019-2023年中国彩电行业供给能力</w:t>
      </w:r>
    </w:p>
    <w:p>
      <w:pPr>
        <w:spacing w:after="150"/>
      </w:pPr>
      <w:r>
        <w:rPr/>
        <w:t xml:space="preserve">二、2019-2023年中国彩电市场供给分析</w:t>
      </w:r>
    </w:p>
    <w:p>
      <w:pPr>
        <w:spacing w:after="150"/>
      </w:pPr>
      <w:r>
        <w:rPr/>
        <w:t xml:space="preserve">三、2019-2023年中国彩电市场需求分析</w:t>
      </w:r>
    </w:p>
    <w:p>
      <w:pPr>
        <w:spacing w:after="150"/>
      </w:pPr>
      <w:r>
        <w:rPr/>
        <w:t xml:space="preserve">第三节 2019-2023年我国彩电市场分析</w:t>
      </w:r>
    </w:p>
    <w:p>
      <w:pPr>
        <w:spacing w:after="150"/>
      </w:pPr>
      <w:r>
        <w:rPr/>
        <w:t xml:space="preserve">一、彩电市场分析</w:t>
      </w:r>
    </w:p>
    <w:p>
      <w:pPr>
        <w:spacing w:after="150"/>
      </w:pPr>
      <w:r>
        <w:rPr/>
        <w:t xml:space="preserve">二、2019-2023年彩电市场分析</w:t>
      </w:r>
    </w:p>
    <w:p>
      <w:pPr>
        <w:spacing w:after="150"/>
      </w:pPr>
      <w:r>
        <w:rPr>
          <w:b w:val="1"/>
          <w:bCs w:val="1"/>
        </w:rPr>
        <w:t xml:space="preserve">第四章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2019-2023年彩电行业竞争格局分析</w:t>
      </w:r>
    </w:p>
    <w:p>
      <w:pPr>
        <w:spacing w:after="150"/>
      </w:pPr>
      <w:r>
        <w:rPr/>
        <w:t xml:space="preserve">一、2019-2023年彩电行业竞争分析</w:t>
      </w:r>
    </w:p>
    <w:p>
      <w:pPr>
        <w:spacing w:after="150"/>
      </w:pPr>
      <w:r>
        <w:rPr/>
        <w:t xml:space="preserve">二、2019-2023年中外彩电产品竞争分析</w:t>
      </w:r>
    </w:p>
    <w:p>
      <w:pPr>
        <w:spacing w:after="150"/>
      </w:pPr>
      <w:r>
        <w:rPr/>
        <w:t xml:space="preserve">三、2019-2023年国内外彩电竞争分析</w:t>
      </w:r>
    </w:p>
    <w:p>
      <w:pPr>
        <w:spacing w:after="150"/>
      </w:pPr>
      <w:r>
        <w:rPr/>
        <w:t xml:space="preserve">四、2019-2023年我国彩电市场竞争分析</w:t>
      </w:r>
    </w:p>
    <w:p>
      <w:pPr>
        <w:spacing w:after="150"/>
      </w:pPr>
      <w:r>
        <w:rPr/>
        <w:t xml:space="preserve">五、2024-2029年国内主要彩电企业动向</w:t>
      </w:r>
    </w:p>
    <w:p>
      <w:pPr>
        <w:spacing w:after="150"/>
      </w:pPr>
      <w:r>
        <w:rPr>
          <w:b w:val="1"/>
          <w:bCs w:val="1"/>
        </w:rPr>
        <w:t xml:space="preserve">第五章 彩电企业竞争策略分析</w:t>
      </w:r>
    </w:p>
    <w:p>
      <w:pPr>
        <w:spacing w:after="150"/>
      </w:pPr>
      <w:r>
        <w:rPr/>
        <w:t xml:space="preserve">第一节 彩电市场竞争策略分析</w:t>
      </w:r>
    </w:p>
    <w:p>
      <w:pPr>
        <w:spacing w:after="150"/>
      </w:pPr>
      <w:r>
        <w:rPr/>
        <w:t xml:space="preserve">一、2019-2023年彩电市场增长潜力分析</w:t>
      </w:r>
    </w:p>
    <w:p>
      <w:pPr>
        <w:spacing w:after="150"/>
      </w:pPr>
      <w:r>
        <w:rPr/>
        <w:t xml:space="preserve">二、现有彩电行业竞争策略分析</w:t>
      </w:r>
    </w:p>
    <w:p>
      <w:pPr>
        <w:spacing w:after="150"/>
      </w:pPr>
      <w:r>
        <w:rPr/>
        <w:t xml:space="preserve">第二节 彩电企业竞争策略分析</w:t>
      </w:r>
    </w:p>
    <w:p>
      <w:pPr>
        <w:spacing w:after="150"/>
      </w:pPr>
      <w:r>
        <w:rPr/>
        <w:t xml:space="preserve">一、2024-2029年我国彩电市场竞争趋势</w:t>
      </w:r>
    </w:p>
    <w:p>
      <w:pPr>
        <w:spacing w:after="150"/>
      </w:pPr>
      <w:r>
        <w:rPr/>
        <w:t xml:space="preserve">二、2024-2029年彩电行业竞争格局展望</w:t>
      </w:r>
    </w:p>
    <w:p>
      <w:pPr>
        <w:spacing w:after="150"/>
      </w:pPr>
      <w:r>
        <w:rPr/>
        <w:t xml:space="preserve">三、2024-2029年彩电行业竞争策略分析</w:t>
      </w:r>
    </w:p>
    <w:p>
      <w:pPr>
        <w:spacing w:after="150"/>
      </w:pPr>
      <w:r>
        <w:rPr>
          <w:b w:val="1"/>
          <w:bCs w:val="1"/>
        </w:rPr>
        <w:t xml:space="preserve">第六章 主要彩电企业竞争分析</w:t>
      </w:r>
    </w:p>
    <w:p>
      <w:pPr>
        <w:spacing w:after="150"/>
      </w:pPr>
      <w:r>
        <w:rPr/>
        <w:t xml:space="preserve">第一节 三星</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第二节 lg</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第三节 sony</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第四节 小米集团</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第五节 海信视像科技股份有限公司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第六节 华为技术有限公司</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第七节 创维数字股份有限公司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第八节 tcl科技集团股份有限公司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第九节 冠捷科技集团</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第十节 富士康科技集团</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t xml:space="preserve">第十一节 深圳市兆驰股份有限公司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三、2019-2023年公司整体经营情况</w:t>
      </w:r>
    </w:p>
    <w:p>
      <w:pPr>
        <w:spacing w:after="150"/>
      </w:pPr>
      <w:r>
        <w:rPr/>
        <w:t xml:space="preserve">四、2024-2029年公司彩电业务规划情况</w:t>
      </w:r>
    </w:p>
    <w:p>
      <w:pPr>
        <w:spacing w:after="150"/>
      </w:pPr>
      <w:r>
        <w:rPr>
          <w:b w:val="1"/>
          <w:bCs w:val="1"/>
        </w:rPr>
        <w:t xml:space="preserve">第七章 彩电行业发展趋势分析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2019-2023年彩电行业发展趋势分析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2024-2029年中国彩电市场趋势分析</w:t>
      </w:r>
    </w:p>
    <w:p>
      <w:pPr>
        <w:spacing w:after="150"/>
      </w:pPr>
      <w:r>
        <w:rPr/>
        <w:t xml:space="preserve">一、2019-2023年彩电市场趋势总结</w:t>
      </w:r>
    </w:p>
    <w:p>
      <w:pPr>
        <w:spacing w:after="150"/>
      </w:pPr>
      <w:r>
        <w:rPr/>
        <w:t xml:space="preserve">二、2024-2029年彩电发展趋势分析</w:t>
      </w:r>
    </w:p>
    <w:p>
      <w:pPr>
        <w:spacing w:after="150"/>
      </w:pPr>
      <w:r>
        <w:rPr/>
        <w:t xml:space="preserve">三、2024-2029年彩电市场发展空间</w:t>
      </w:r>
    </w:p>
    <w:p>
      <w:pPr>
        <w:spacing w:after="150"/>
      </w:pPr>
      <w:r>
        <w:rPr/>
        <w:t xml:space="preserve">四、2024-2029年彩电产业政策趋向</w:t>
      </w:r>
    </w:p>
    <w:p>
      <w:pPr>
        <w:spacing w:after="150"/>
      </w:pPr>
      <w:r>
        <w:rPr>
          <w:b w:val="1"/>
          <w:bCs w:val="1"/>
        </w:rPr>
        <w:t xml:space="preserve">第八章 未来彩电行业发展预测</w:t>
      </w:r>
    </w:p>
    <w:p>
      <w:pPr>
        <w:spacing w:after="150"/>
      </w:pPr>
      <w:r>
        <w:rPr/>
        <w:t xml:space="preserve">第一节 未来彩电需求与市场预测</w:t>
      </w:r>
    </w:p>
    <w:p>
      <w:pPr>
        <w:spacing w:after="150"/>
      </w:pPr>
      <w:r>
        <w:rPr/>
        <w:t xml:space="preserve">一、2024-2029年彩电市场规模预测</w:t>
      </w:r>
    </w:p>
    <w:p>
      <w:pPr>
        <w:spacing w:after="150"/>
      </w:pPr>
      <w:r>
        <w:rPr/>
        <w:t xml:space="preserve">二、2024-2029年彩电行业总资产预测</w:t>
      </w:r>
    </w:p>
    <w:p>
      <w:pPr>
        <w:spacing w:after="150"/>
      </w:pPr>
      <w:r>
        <w:rPr/>
        <w:t xml:space="preserve">第二节 2024-2029年中国彩电行业供需预测</w:t>
      </w:r>
    </w:p>
    <w:p>
      <w:pPr>
        <w:spacing w:after="150"/>
      </w:pPr>
      <w:r>
        <w:rPr/>
        <w:t xml:space="preserve">一、2024-2029年中国彩电供给预测</w:t>
      </w:r>
    </w:p>
    <w:p>
      <w:pPr>
        <w:spacing w:after="150"/>
      </w:pPr>
      <w:r>
        <w:rPr/>
        <w:t xml:space="preserve">二、2024-2029年中国彩电需求预测</w:t>
      </w:r>
    </w:p>
    <w:p>
      <w:pPr>
        <w:spacing w:after="150"/>
      </w:pPr>
      <w:r>
        <w:rPr/>
        <w:t xml:space="preserve">三、2024-2029年中国彩电供需平衡预测</w:t>
      </w:r>
    </w:p>
    <w:p>
      <w:pPr>
        <w:spacing w:after="150"/>
      </w:pPr>
      <w:r>
        <w:rPr>
          <w:b w:val="1"/>
          <w:bCs w:val="1"/>
        </w:rPr>
        <w:t xml:space="preserve">第九章 2019-2023年彩电行业投资现状分析</w:t>
      </w:r>
    </w:p>
    <w:p>
      <w:pPr>
        <w:spacing w:after="150"/>
      </w:pPr>
      <w:r>
        <w:rPr/>
        <w:t xml:space="preserve">第一节 彩电行业投资情况分析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2019-2023年彩电行业投资情况分析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彩电行业投资环境分析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一、2019-2023年彩电行业政策环境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彩电行业投资机会与风险</w:t>
      </w:r>
    </w:p>
    <w:p>
      <w:pPr>
        <w:spacing w:after="150"/>
      </w:pPr>
      <w:r>
        <w:rPr/>
        <w:t xml:space="preserve">第一节 2019-2023年彩电行业投资情况分析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彩电行业投资效益分析</w:t>
      </w:r>
    </w:p>
    <w:p>
      <w:pPr>
        <w:spacing w:after="150"/>
      </w:pPr>
      <w:r>
        <w:rPr/>
        <w:t xml:space="preserve">一、2019-2023年彩电行业投资状况分析</w:t>
      </w:r>
    </w:p>
    <w:p>
      <w:pPr>
        <w:spacing w:after="150"/>
      </w:pPr>
      <w:r>
        <w:rPr/>
        <w:t xml:space="preserve">二、2024-2029年彩电行业投资效益分析</w:t>
      </w:r>
    </w:p>
    <w:p>
      <w:pPr>
        <w:spacing w:after="150"/>
      </w:pPr>
      <w:r>
        <w:rPr/>
        <w:t xml:space="preserve">三、2024-2029年彩电行业投资趋势预测</w:t>
      </w:r>
    </w:p>
    <w:p>
      <w:pPr>
        <w:spacing w:after="150"/>
      </w:pPr>
      <w:r>
        <w:rPr/>
        <w:t xml:space="preserve">四、2024-2029年彩电行业的投资方向</w:t>
      </w:r>
    </w:p>
    <w:p>
      <w:pPr>
        <w:spacing w:after="150"/>
      </w:pPr>
      <w:r>
        <w:rPr/>
        <w:t xml:space="preserve">五、2024-2029年彩电行业投资的建议</w:t>
      </w:r>
    </w:p>
    <w:p>
      <w:pPr>
        <w:spacing w:after="150"/>
      </w:pPr>
      <w:r>
        <w:rPr/>
        <w:t xml:space="preserve">六、新进入者应注意的障碍因素分析</w:t>
      </w:r>
    </w:p>
    <w:p>
      <w:pPr>
        <w:spacing w:after="150"/>
      </w:pPr>
      <w:r>
        <w:rPr/>
        <w:t xml:space="preserve">第三节 影响彩电行业发展的主要因素</w:t>
      </w:r>
    </w:p>
    <w:p>
      <w:pPr>
        <w:spacing w:after="150"/>
      </w:pPr>
      <w:r>
        <w:rPr/>
        <w:t xml:space="preserve">一、2024-2029年影响彩电行业运行的有利因素分析</w:t>
      </w:r>
    </w:p>
    <w:p>
      <w:pPr>
        <w:spacing w:after="150"/>
      </w:pPr>
      <w:r>
        <w:rPr/>
        <w:t xml:space="preserve">二、2024-2029年影响彩电行业运行的稳定因素分析</w:t>
      </w:r>
    </w:p>
    <w:p>
      <w:pPr>
        <w:spacing w:after="150"/>
      </w:pPr>
      <w:r>
        <w:rPr/>
        <w:t xml:space="preserve">三、2024-2029年影响彩电行业运行的不利因素分析</w:t>
      </w:r>
    </w:p>
    <w:p>
      <w:pPr>
        <w:spacing w:after="150"/>
      </w:pPr>
      <w:r>
        <w:rPr/>
        <w:t xml:space="preserve">四、2024-2029年我国彩电行业发展面临的挑战分析</w:t>
      </w:r>
    </w:p>
    <w:p>
      <w:pPr>
        <w:spacing w:after="150"/>
      </w:pPr>
      <w:r>
        <w:rPr/>
        <w:t xml:space="preserve">五、2024-2029年我国彩电行业发展面临的机遇分析</w:t>
      </w:r>
    </w:p>
    <w:p>
      <w:pPr>
        <w:spacing w:after="150"/>
      </w:pPr>
      <w:r>
        <w:rPr/>
        <w:t xml:space="preserve">第四节 彩电行业投资风险及控制策略分析</w:t>
      </w:r>
    </w:p>
    <w:p>
      <w:pPr>
        <w:spacing w:after="150"/>
      </w:pPr>
      <w:r>
        <w:rPr/>
        <w:t xml:space="preserve">一、2024-2029年彩电行业市场风险及控制策略</w:t>
      </w:r>
    </w:p>
    <w:p>
      <w:pPr>
        <w:spacing w:after="150"/>
      </w:pPr>
      <w:r>
        <w:rPr/>
        <w:t xml:space="preserve">二、2024-2029年彩电行业政策风险及控制策略</w:t>
      </w:r>
    </w:p>
    <w:p>
      <w:pPr>
        <w:spacing w:after="150"/>
      </w:pPr>
      <w:r>
        <w:rPr/>
        <w:t xml:space="preserve">三、2024-2029年彩电行业经营风险及控制策略</w:t>
      </w:r>
    </w:p>
    <w:p>
      <w:pPr>
        <w:spacing w:after="150"/>
      </w:pPr>
      <w:r>
        <w:rPr/>
        <w:t xml:space="preserve">四、2024-2029年彩电行业技术风险及控制策略</w:t>
      </w:r>
    </w:p>
    <w:p>
      <w:pPr>
        <w:spacing w:after="150"/>
      </w:pPr>
      <w:r>
        <w:rPr/>
        <w:t xml:space="preserve">五、2024-2029年彩电同业竞争风险及控制策略</w:t>
      </w:r>
    </w:p>
    <w:p>
      <w:pPr>
        <w:spacing w:after="150"/>
      </w:pPr>
      <w:r>
        <w:rPr/>
        <w:t xml:space="preserve">六、2024-2029年彩电行业其他风险及控制策略</w:t>
      </w:r>
    </w:p>
    <w:p>
      <w:pPr>
        <w:spacing w:after="150"/>
      </w:pPr>
      <w:r>
        <w:rPr>
          <w:b w:val="1"/>
          <w:bCs w:val="1"/>
        </w:rPr>
        <w:t xml:space="preserve">第十二章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彩电行业投资战略研究</w:t>
      </w:r>
    </w:p>
    <w:p>
      <w:pPr>
        <w:spacing w:after="150"/>
      </w:pPr>
      <w:r>
        <w:rPr/>
        <w:t xml:space="preserve">一、2019-2023年彩电行业投资战略研究</w:t>
      </w:r>
    </w:p>
    <w:p>
      <w:pPr>
        <w:spacing w:after="150"/>
      </w:pPr>
      <w:r>
        <w:rPr/>
        <w:t xml:space="preserve">二、2022年彩电行业投资战略研究</w:t>
      </w:r>
    </w:p>
    <w:p>
      <w:pPr>
        <w:spacing w:after="150"/>
      </w:pPr>
      <w:r>
        <w:rPr/>
        <w:t xml:space="preserve">三、2024-2029年彩电行业投资形势</w:t>
      </w:r>
    </w:p>
    <w:p>
      <w:pPr>
        <w:spacing w:after="150"/>
      </w:pPr>
      <w:r>
        <w:rPr/>
        <w:t xml:space="preserve">四、2024-2029年彩电行业投资战略</w:t>
      </w:r>
    </w:p>
    <w:p>
      <w:pPr>
        <w:spacing w:after="150"/>
      </w:pPr>
      <w:r>
        <w:rPr/>
        <w:t xml:space="preserve">五、“十四五”发展规划</w:t>
      </w:r>
    </w:p>
    <w:p>
      <w:pPr>
        <w:spacing w:after="150"/>
      </w:pPr>
      <w:r>
        <w:rPr>
          <w:b w:val="1"/>
          <w:bCs w:val="1"/>
        </w:rPr>
        <w:t xml:space="preserve">图表目录</w:t>
      </w:r>
    </w:p>
    <w:p>
      <w:pPr>
        <w:spacing w:after="150"/>
      </w:pPr>
      <w:r>
        <w:rPr/>
        <w:t xml:space="preserve">图表：2019-2023年我国彩电行业市场规模(单位：亿元)</w:t>
      </w:r>
    </w:p>
    <w:p>
      <w:pPr>
        <w:spacing w:after="150"/>
      </w:pPr>
      <w:r>
        <w:rPr/>
        <w:t xml:space="preserve">图表：2019-2023年全球电视top10品牌出货量</w:t>
      </w:r>
    </w:p>
    <w:p>
      <w:pPr>
        <w:spacing w:after="150"/>
      </w:pPr>
      <w:r>
        <w:rPr/>
        <w:t xml:space="preserve">图表：2019-2023年我国彩电产量(单位：万台)</w:t>
      </w:r>
    </w:p>
    <w:p>
      <w:pPr>
        <w:spacing w:after="150"/>
      </w:pPr>
      <w:r>
        <w:rPr/>
        <w:t xml:space="preserve">图表：2019-2023年我国彩电行业零售量(单位：万台)</w:t>
      </w:r>
    </w:p>
    <w:p>
      <w:pPr>
        <w:spacing w:after="150"/>
      </w:pPr>
      <w:r>
        <w:rPr/>
        <w:t xml:space="preserve">图表：2019-2023年海信家电研发人员数量情况</w:t>
      </w:r>
    </w:p>
    <w:p>
      <w:pPr>
        <w:spacing w:after="150"/>
      </w:pPr>
      <w:r>
        <w:rPr/>
        <w:t xml:space="preserve">图表：2019-2023年tcl研发人员数量情况</w:t>
      </w:r>
    </w:p>
    <w:p>
      <w:pPr>
        <w:spacing w:after="150"/>
      </w:pPr>
      <w:r>
        <w:rPr/>
        <w:t xml:space="preserve">图表：2019-2023年创维科技研发人员数量情况</w:t>
      </w:r>
    </w:p>
    <w:p>
      <w:pPr>
        <w:spacing w:after="150"/>
      </w:pPr>
      <w:r>
        <w:rPr/>
        <w:t xml:space="preserve">图表：2019-2023年主要彩电品牌出货量</w:t>
      </w:r>
    </w:p>
    <w:p>
      <w:pPr>
        <w:spacing w:after="150"/>
      </w:pPr>
      <w:r>
        <w:rPr/>
        <w:t xml:space="preserve">图表：2019-2023年1制造业pmi和非制造业pmi</w:t>
      </w:r>
    </w:p>
    <w:p>
      <w:pPr>
        <w:spacing w:after="150"/>
      </w:pPr>
      <w:r>
        <w:rPr/>
        <w:t xml:space="preserve">图表：我国进出口同比增速</w:t>
      </w:r>
    </w:p>
    <w:p>
      <w:pPr>
        <w:spacing w:after="150"/>
      </w:pPr>
      <w:r>
        <w:rPr/>
        <w:t xml:space="preserve">图表：2024-2029年我国彩电行业营业额规模预测(单位：亿元)</w:t>
      </w:r>
    </w:p>
    <w:p>
      <w:pPr>
        <w:spacing w:after="150"/>
      </w:pPr>
      <w:r>
        <w:rPr/>
        <w:t xml:space="preserve">图表：2024-2029年我国彩电行业总资产规模预测(单位：亿元)</w:t>
      </w:r>
    </w:p>
    <w:p>
      <w:pPr>
        <w:spacing w:after="150"/>
      </w:pPr>
      <w:r>
        <w:rPr/>
        <w:t xml:space="preserve">图表：2024-2029年我国彩电产量预测(单位：万台)</w:t>
      </w:r>
    </w:p>
    <w:p>
      <w:pPr>
        <w:spacing w:after="150"/>
      </w:pPr>
      <w:r>
        <w:rPr/>
        <w:t xml:space="preserve">图表：2024-2029年我国彩电零售量预测(单位：万台)</w:t>
      </w:r>
    </w:p>
    <w:p>
      <w:pPr>
        <w:spacing w:after="150"/>
      </w:pPr>
      <w:r>
        <w:rPr/>
        <w:t xml:space="preserve">图表：2019-2023年彩电行业投资收益率分析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中国彩电行业市场发展分析及前景趋势与投资战略研究报告(2024-2029版)</dc:title>
  <dc:description>中国彩电行业市场发展分析及前景趋势与投资战略研究报告(2024-2029版)</dc:description>
  <dc:subject>中国彩电行业市场发展分析及前景趋势与投资战略研究报告(2024-2029版)</dc:subject>
  <cp:keywords>研究报告</cp:keywords>
  <cp:category>研究报告</cp:category>
  <cp:lastModifiedBy>北京中道泰和信息咨询有限公司</cp:lastModifiedBy>
  <dcterms:created xsi:type="dcterms:W3CDTF">2024-01-29T01:31:53+08:00</dcterms:created>
  <dcterms:modified xsi:type="dcterms:W3CDTF">2024-01-29T01:31:53+08:00</dcterms:modified>
</cp:coreProperties>
</file>

<file path=docProps/custom.xml><?xml version="1.0" encoding="utf-8"?>
<Properties xmlns="http://schemas.openxmlformats.org/officeDocument/2006/custom-properties" xmlns:vt="http://schemas.openxmlformats.org/officeDocument/2006/docPropsVTypes"/>
</file>