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职业教育产业政府战略管理与区域发展战略研究报告(2024-2029版)</w:t>
      </w:r>
    </w:p>
    <w:p>
      <w:pPr>
        <w:spacing w:after="150"/>
      </w:pPr>
      <w:r>
        <w:rPr>
          <w:b w:val="1"/>
          <w:bCs w:val="1"/>
        </w:rPr>
        <w:t xml:space="preserve">报告简介</w:t>
      </w:r>
    </w:p>
    <w:p>
      <w:pPr>
        <w:spacing w:after="150"/>
      </w:pPr>
      <w:r>
        <w:rPr/>
        <w:t xml:space="preserve">40年来，深圳经济特区的发展，离不开高技能工匠人才的"精耕细作"，与特区经济同步成长的职业教育，在过去40年里，与深圳经济产业紧密相连，为城市提供大批高素质的技术技能人才。2019年全国推进职业教育高质量发展现场会在深圳召开，同年，深圳职业技术学院、深圳信息职业技术学院双双入选国家"双高"(中国特色高水平高职学校)建设计划，这是深圳职业高质量发展最好的诠释。在深圳，职业教育以质量引领，内涵发展，不断为中国高职教育发展探路，构建形成了中高等职业教育互相衔接、专业优化、创新开放多元的现代职业教育体系。</w:t>
      </w:r>
    </w:p>
    <w:p>
      <w:pPr>
        <w:spacing w:after="150"/>
      </w:pPr>
      <w:r>
        <w:rPr/>
        <w:t xml:space="preserve">深圳有基础、有信心打造世界一流职教高地，但也面临挑战。日前在市委党校作深圳教育发展专题报告时，市教育局局长张基宏指出，深圳职业教育规模相对较小，但整体水平较高，仍存在培养体系不健全、产教融合政策环境不健全等问题。</w:t>
      </w:r>
    </w:p>
    <w:p>
      <w:pPr>
        <w:spacing w:after="150"/>
      </w:pPr>
      <w:r>
        <w:rPr/>
        <w:t xml:space="preserve">目前，深圳市多所职业院校与华为、比亚迪、平安科技、阿里巴巴等世界500强或行业龙头企业紧密合作，建设一批特色产业学院，实施"六个共同"，即共同建设高水平专业、共同开发课程标准、共同打造师资团队、共同设立研发中心、共同开发高端认证证书、共同"走出去"，探索形成了适合中国国情的"双元"育人模式。</w:t>
      </w:r>
    </w:p>
    <w:p>
      <w:pPr>
        <w:spacing w:after="150"/>
      </w:pPr>
      <w:r>
        <w:rPr/>
        <w:t xml:space="preserve">大力发展本科及以上层次职业教育，加快建设深圳技术大学;优质发展专科职业教育，支持深圳职业技术学院和深圳信息职业技术学院从国内一流迈向国际一流;提升职业教育国际化水平，加强与德国、瑞士等国家职业教育合作，按照国际一流的设备设施标准、师资标准、质量标准联合创办高水平职业院校;大力促进产教深度融合，通过立法、财政和集团化等更扎实有效的政策和措施，探索突破校企合作瓶颈，真正激发企业、行业参与职业教育的积极性。</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教育行业相关协会、51行业报告网、全国及海外多种相关报刊杂志的基础信息等公布和提供的大量资料，对国内外职业教育行业发展情况、发展趋势及其所面临的问题等进行了分析，对我国职业教育产业政府战略规划、区域战略规划等进行了深入探讨。报告同时还对我国北京、广东等地主要职业教育产业规划的概况、策略进行了分析，揭示了职业教育产业的发展机会，以及当前职业教育产业面临的竞争与挑战。本报告内容丰富、翔实，是职业教育产业相关企业、投资企业以及当地政府准确了解目前职业教育产业发展动态，把握职业教育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国际职业教育产业发展现状与趋势</w:t>
      </w:r>
    </w:p>
    <w:p>
      <w:pPr>
        <w:spacing w:after="150"/>
      </w:pPr>
      <w:r>
        <w:rPr/>
        <w:t xml:space="preserve">一、国际职业教育产业发展现状</w:t>
      </w:r>
    </w:p>
    <w:p>
      <w:pPr>
        <w:spacing w:after="150"/>
      </w:pPr>
      <w:r>
        <w:rPr/>
        <w:t xml:space="preserve">二、国际职业教育产业发展趋势</w:t>
      </w:r>
    </w:p>
    <w:p>
      <w:pPr>
        <w:spacing w:after="150"/>
      </w:pPr>
      <w:r>
        <w:rPr/>
        <w:t xml:space="preserve">三、国际职业教育产业面临的形势</w:t>
      </w:r>
    </w:p>
    <w:p>
      <w:pPr>
        <w:spacing w:after="150"/>
      </w:pPr>
      <w:r>
        <w:rPr/>
        <w:t xml:space="preserve">第二节 国内职业教育产业发展现状与趋势</w:t>
      </w:r>
    </w:p>
    <w:p>
      <w:pPr>
        <w:spacing w:after="150"/>
      </w:pPr>
      <w:r>
        <w:rPr/>
        <w:t xml:space="preserve">一、国内职业教育产业发展现状</w:t>
      </w:r>
    </w:p>
    <w:p>
      <w:pPr>
        <w:spacing w:after="150"/>
      </w:pPr>
      <w:r>
        <w:rPr/>
        <w:t xml:space="preserve">二、国内职业教育产业发展趋势</w:t>
      </w:r>
    </w:p>
    <w:p>
      <w:pPr>
        <w:spacing w:after="150"/>
      </w:pPr>
      <w:r>
        <w:rPr/>
        <w:t xml:space="preserve">三、国内职业教育产业面临的形势</w:t>
      </w:r>
    </w:p>
    <w:p>
      <w:pPr>
        <w:spacing w:after="150"/>
      </w:pPr>
      <w:r>
        <w:rPr>
          <w:b w:val="1"/>
          <w:bCs w:val="1"/>
        </w:rPr>
        <w:t xml:space="preserve">第二章 深圳产业发展现状与基础</w:t>
      </w:r>
    </w:p>
    <w:p>
      <w:pPr>
        <w:spacing w:after="150"/>
      </w:pPr>
      <w:r>
        <w:rPr/>
        <w:t xml:space="preserve">第一节 深圳产业发展概况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深圳产业发展条件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深圳产业发展环境现状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深圳产业发展存在的问题</w:t>
      </w:r>
    </w:p>
    <w:p>
      <w:pPr>
        <w:spacing w:after="150"/>
      </w:pPr>
      <w:r>
        <w:rPr>
          <w:b w:val="1"/>
          <w:bCs w:val="1"/>
        </w:rPr>
        <w:t xml:space="preserve">第三章 区域产业发展现状与趋势分析</w:t>
      </w:r>
    </w:p>
    <w:p>
      <w:pPr>
        <w:spacing w:after="150"/>
      </w:pPr>
      <w:r>
        <w:rPr/>
        <w:t xml:space="preserve">第一节 当地职业教育产业发展现状与趋势</w:t>
      </w:r>
    </w:p>
    <w:p>
      <w:pPr>
        <w:spacing w:after="150"/>
      </w:pPr>
      <w:r>
        <w:rPr/>
        <w:t xml:space="preserve">一、当地职业教育产业发展现状</w:t>
      </w:r>
    </w:p>
    <w:p>
      <w:pPr>
        <w:spacing w:after="150"/>
      </w:pPr>
      <w:r>
        <w:rPr/>
        <w:t xml:space="preserve">二、当地职业教育产业发展趋势</w:t>
      </w:r>
    </w:p>
    <w:p>
      <w:pPr>
        <w:spacing w:after="150"/>
      </w:pPr>
      <w:r>
        <w:rPr/>
        <w:t xml:space="preserve">三、当地职业教育产业面临的形势</w:t>
      </w:r>
    </w:p>
    <w:p>
      <w:pPr>
        <w:spacing w:after="150"/>
      </w:pPr>
      <w:r>
        <w:rPr/>
        <w:t xml:space="preserve">第二节 当地职业教育产业发展能力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1、产业链条的竞争优势分析</w:t>
      </w:r>
    </w:p>
    <w:p>
      <w:pPr>
        <w:spacing w:after="150"/>
      </w:pPr>
      <w:r>
        <w:rPr/>
        <w:t xml:space="preserve">2、产业链条的劣势分析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三、职业教育行业参与国内外竞争的战略市场定位</w:t>
      </w:r>
    </w:p>
    <w:p>
      <w:pPr>
        <w:spacing w:after="150"/>
      </w:pPr>
      <w:r>
        <w:rPr/>
        <w:t xml:space="preserve">四、“十四五”产业结构调整方向分析</w:t>
      </w:r>
    </w:p>
    <w:p>
      <w:pPr>
        <w:spacing w:after="150"/>
      </w:pPr>
      <w:r>
        <w:rPr>
          <w:b w:val="1"/>
          <w:bCs w:val="1"/>
        </w:rPr>
        <w:t xml:space="preserve">第五章 市场环境及影响分析（pest）</w:t>
      </w:r>
    </w:p>
    <w:p>
      <w:pPr>
        <w:spacing w:after="150"/>
      </w:pPr>
      <w:r>
        <w:rPr/>
        <w:t xml:space="preserve">第一节 职业教育行业政治法律环境(p)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三、职业教育行业标准</w:t>
      </w:r>
    </w:p>
    <w:p>
      <w:pPr>
        <w:spacing w:after="150"/>
      </w:pPr>
      <w:r>
        <w:rPr/>
        <w:t xml:space="preserve">四、行业相关发展规划</w:t>
      </w:r>
    </w:p>
    <w:p>
      <w:pPr>
        <w:spacing w:after="150"/>
      </w:pPr>
      <w:r>
        <w:rPr/>
        <w:t xml:space="preserve">1、职业教育行业国家发展规划</w:t>
      </w:r>
    </w:p>
    <w:p>
      <w:pPr>
        <w:spacing w:after="150"/>
      </w:pPr>
      <w:r>
        <w:rPr/>
        <w:t xml:space="preserve">2、职业教育行业地方发展规划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一、职业教育产业社会环境</w:t>
      </w:r>
    </w:p>
    <w:p>
      <w:pPr>
        <w:spacing w:after="150"/>
      </w:pPr>
      <w:r>
        <w:rPr/>
        <w:t xml:space="preserve">1、人口环境分析</w:t>
      </w:r>
    </w:p>
    <w:p>
      <w:pPr>
        <w:spacing w:after="150"/>
      </w:pPr>
      <w:r>
        <w:rPr/>
        <w:t xml:space="preserve">(1)中国人口规模</w:t>
      </w:r>
    </w:p>
    <w:p>
      <w:pPr>
        <w:spacing w:after="150"/>
      </w:pPr>
      <w:r>
        <w:rPr/>
        <w:t xml:space="preserve">(2)中国人口年龄结构</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三、职业教育产业发展对社会发展的影响</w:t>
      </w:r>
    </w:p>
    <w:p>
      <w:pPr>
        <w:spacing w:after="150"/>
      </w:pPr>
      <w:r>
        <w:rPr/>
        <w:t xml:space="preserve">第四节 行业技术环境分析(t)</w:t>
      </w:r>
    </w:p>
    <w:p>
      <w:pPr>
        <w:spacing w:after="150"/>
      </w:pPr>
      <w:r>
        <w:rPr/>
        <w:t xml:space="preserve">一、职业教育技术分析</w:t>
      </w:r>
    </w:p>
    <w:p>
      <w:pPr>
        <w:spacing w:after="150"/>
      </w:pPr>
      <w:r>
        <w:rPr/>
        <w:t xml:space="preserve">1、技术水平总体发展情况</w:t>
      </w:r>
    </w:p>
    <w:p>
      <w:pPr>
        <w:spacing w:after="150"/>
      </w:pPr>
      <w:r>
        <w:rPr/>
        <w:t xml:space="preserve">2、我国职业教育行业新技术研究</w:t>
      </w:r>
    </w:p>
    <w:p>
      <w:pPr>
        <w:spacing w:after="150"/>
      </w:pPr>
      <w:r>
        <w:rPr/>
        <w:t xml:space="preserve">二、职业教育技术发展水平</w:t>
      </w:r>
    </w:p>
    <w:p>
      <w:pPr>
        <w:spacing w:after="150"/>
      </w:pPr>
      <w:r>
        <w:rPr/>
        <w:t xml:space="preserve">1、我国职业教育行业技术水平所处阶段</w:t>
      </w:r>
    </w:p>
    <w:p>
      <w:pPr>
        <w:spacing w:after="150"/>
      </w:pPr>
      <w:r>
        <w:rPr/>
        <w:t xml:space="preserve">2、与国外职业教育行业的技术差距</w:t>
      </w:r>
    </w:p>
    <w:p>
      <w:pPr>
        <w:spacing w:after="150"/>
      </w:pPr>
      <w:r>
        <w:rPr/>
        <w:t xml:space="preserve">三、2023年职业教育技术发展分析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区域产业发展奖励措施的设计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图表目录</w:t>
      </w:r>
    </w:p>
    <w:p>
      <w:pPr>
        <w:spacing w:after="150"/>
      </w:pPr>
      <w:r>
        <w:rPr/>
        <w:t xml:space="preserve">图表：2023年非学历职业教育行业细分市场结构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图表：2023年居民消费价格比上年涨跌幅度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图表：职业教育产业上游</w:t>
      </w:r>
    </w:p>
    <w:p>
      <w:pPr>
        <w:spacing w:after="150"/>
      </w:pPr>
      <w:r>
        <w:rPr/>
        <w:t xml:space="preserve">图表：2023年中等职业教育学生情况</w:t>
      </w:r>
    </w:p>
    <w:p>
      <w:pPr>
        <w:spacing w:after="150"/>
      </w:pPr>
      <w:r>
        <w:rPr/>
        <w:t xml:space="preserve">图表：职业教育行业媒体资讯</w:t>
      </w:r>
    </w:p>
    <w:p>
      <w:pPr>
        <w:spacing w:after="150"/>
      </w:pPr>
      <w:r>
        <w:rPr/>
        <w:t xml:space="preserve">图表：2019-2023年我国各省市中等职业学校在校生人数(万人)</w:t>
      </w:r>
    </w:p>
    <w:p>
      <w:pPr>
        <w:spacing w:after="150"/>
      </w:pPr>
      <w:r>
        <w:rPr/>
        <w:t xml:space="preserve">图表：2019-2023年我国各省市中等职业学校招生人数(万人)</w:t>
      </w:r>
    </w:p>
    <w:p>
      <w:pPr>
        <w:spacing w:after="150"/>
      </w:pPr>
      <w:r>
        <w:rPr/>
        <w:t xml:space="preserve">图表：深圳市现有中等职业教育学校基本状况</w:t>
      </w:r>
    </w:p>
    <w:p>
      <w:pPr>
        <w:spacing w:after="150"/>
      </w:pPr>
      <w:r>
        <w:rPr/>
        <w:t xml:space="preserve">图表：信息化产业链</w:t>
      </w:r>
    </w:p>
    <w:p>
      <w:pPr>
        <w:spacing w:after="150"/>
      </w:pPr>
      <w:r>
        <w:rPr/>
        <w:t xml:space="preserve">图表：阿里巴巴教育信息化布局</w:t>
      </w:r>
    </w:p>
    <w:p>
      <w:pPr>
        <w:spacing w:after="150"/>
      </w:pPr>
      <w:r>
        <w:rPr/>
        <w:t xml:space="preserve">图表：华为教育信息化解决方案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职业教育产业政府战略管理与区域发展战略研究报告(2024-2029版)</dc:title>
  <dc:description>职业教育产业政府战略管理与区域发展战略研究报告(2024-2029版)</dc:description>
  <dc:subject>职业教育产业政府战略管理与区域发展战略研究报告(2024-2029版)</dc:subject>
  <cp:keywords>研究报告</cp:keywords>
  <cp:category>研究报告</cp:category>
  <cp:lastModifiedBy>北京中道泰和信息咨询有限公司</cp:lastModifiedBy>
  <dcterms:created xsi:type="dcterms:W3CDTF">2024-01-24T23:21:49+08:00</dcterms:created>
  <dcterms:modified xsi:type="dcterms:W3CDTF">2024-01-24T23:21:49+08:00</dcterms:modified>
</cp:coreProperties>
</file>

<file path=docProps/custom.xml><?xml version="1.0" encoding="utf-8"?>
<Properties xmlns="http://schemas.openxmlformats.org/officeDocument/2006/custom-properties" xmlns:vt="http://schemas.openxmlformats.org/officeDocument/2006/docPropsVTypes"/>
</file>