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中国船舶制造行业市场深度调研及发展前景与战略研究报告(2024-2029版)</w:t>
      </w:r>
    </w:p>
    <w:p>
      <w:pPr>
        <w:spacing w:after="150"/>
      </w:pPr>
      <w:r>
        <w:rPr>
          <w:b w:val="1"/>
          <w:bCs w:val="1"/>
        </w:rPr>
        <w:t xml:space="preserve">报告简介</w:t>
      </w:r>
    </w:p>
    <w:p>
      <w:pPr>
        <w:spacing w:after="150"/>
      </w:pPr>
      <w:r>
        <w:rPr/>
        <w:t xml:space="preserve">全球造船厂数量已经从2007年的约700家将至目前约300家，在此过程中全球造船产能收缩，目前全球每年能够建造和交付约1200-1300艘船，远低于2005-2010年间平均约2000艘的产能水平。目前，全球活跃船厂(年内接获新订单和/或交付新船的船厂)数量为274家，比2020年增加了4家，但仅为2007年最高约700家的40%左右。截止2021年底，全球手持订单量从2020年底的1.8亿载重吨(2003年以来最低数字)增至2.23亿载重吨。</w:t>
      </w:r>
    </w:p>
    <w:p>
      <w:pPr>
        <w:spacing w:after="150"/>
      </w:pPr>
      <w:r>
        <w:rPr/>
        <w:t xml:space="preserve">在过去几年来造船业发生了重大整合，目前世界上75%的造船产能掌握在9家造船集团手中。在中国，中国船舶集团、中远海运重工集团和扬子江船业集团掌握了66%的造船产能，比例分别为41%、14%、10%。韩国三大船企掌握了92%的韩国造船产能，包括现代重工集团49%、三星重工22%、大宇造船21%。日本前三大造船集团也掌握了71%的造船产能，包括今治造船39%、日本造船联合(JMU)18%以及大岛造船14%。</w:t>
      </w:r>
    </w:p>
    <w:p>
      <w:pPr>
        <w:spacing w:after="150"/>
      </w:pPr>
      <w:r>
        <w:rPr/>
        <w:t xml:space="preserve">在经历了2020年的下滑之后，全球经济反弹，原材料和货物需求的增长速度远远超过预期，推动运价飞涨，尤其是集装箱船和散货船领域。在这样的背景下，2021年全球新船订单量从2020年的1058艘7500万载重吨急剧增加到1765艘1.32亿载重吨，创下过去10年来的次高纪录，仅次于2013年的1.41亿载重吨。新船订单量激增5700万载重吨(76%)主要是得益于集装箱船订单大增，达到5120万载重吨，比2020年的1230万载重的提高了3890万载重吨，涨幅超过300%，集装箱船订单量有史以来首次超过散货船和油船。</w:t>
      </w:r>
    </w:p>
    <w:p>
      <w:pPr>
        <w:spacing w:after="150"/>
      </w:pPr>
      <w:r>
        <w:rPr/>
        <w:t xml:space="preserve">2021年，全国造船完工3970万载重吨，同比增长3.0%;承接新船订单6707万载重吨，同比增长131.8%;12月底，手持船舶订单9584万载重吨，同比增长34.8%。造船完工量、新接订单量、手持订单量以载重吨计分别占世界总量的47.2%、53.8%和47.6%，与2020年相比分别增长4.1、5.0和2.9个百分点。2022年1-5月，全国造船完工量1427.7万载重吨，同比下降15.3%;新承接船舶订单量1769.2万载重吨，同比下降46%。截至5月底，手持船舶订单量10220万载重吨，同比增长20.2%。</w:t>
      </w:r>
    </w:p>
    <w:p>
      <w:pPr>
        <w:spacing w:after="150"/>
      </w:pPr>
      <w:r>
        <w:rPr/>
        <w:t xml:space="preserve">2021年，我国造船企业国际竞争力进一步增强，各有6家企业分别进入全球造船完工量、新接订单量和手持订单量前10强。产业集中度保持在较高水平，造船完工量前10家企业占全国总量的69.3%;新接订单量前10家企业占69.3%;手持订单量前10家企业占69.5%。受俄乌冲突及连带制裁、区域化贸易发展增速等地缘政治及宏观环境变化影响，世界航运市场也在发生结构性变化，用于往返欧洲(黑海/地中海等航线)和俄罗斯港口使用较多的苏伊士、阿芙拉等船型需求火热;更为灵活的中小型箱船、成品油船/化学品船等船型运费也较为可观。上述船型船队平均船龄在12年左右，明显高于同类船的大型船舶，未来随着更多运力需求转化及环保替代叠加下的时机到来，将给新造船市场注入更大动力。</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国际海事组织(IMO)、中国船舶工业行业协会、中国海洋工程学会、中国海洋工程咨询协会、中国船级社、BRS、51行业报告网、全国及海外多种相关报刊杂志以及专业研究机构公布和提供的大量资料，对中国船舶制造及各子行业的发展状况、上下游行业发展状况、市场供需形势、新产品与技术等进行了分析，并重点分析了中国船舶制造行业发展状况和特点，以及中国船舶制造行业将面临的挑战、企业的发展策略等。报告还对全球的船舶制造行业发展态势作了详细分析，并对船舶制造行业进行了趋向研判，是船舶生产、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一、船舶的定义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1、《外商投资准入特别管理措施(负面清单)(2022年版)》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2019-2023年中国船舶制造行业总体规模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2019-2023年中国船舶行业企业工业总产值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第四节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b w:val="1"/>
          <w:bCs w:val="1"/>
        </w:rPr>
        <w:t xml:space="preserve">第五章 中国船舶制造行业整体运行指标分析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w:t>
      </w:r>
    </w:p>
    <w:p>
      <w:pPr>
        <w:spacing w:after="150"/>
      </w:pPr>
      <w:r>
        <w:rPr/>
        <w:t xml:space="preserve">2、中国船舶制造行业运营能力</w:t>
      </w:r>
    </w:p>
    <w:p>
      <w:pPr>
        <w:spacing w:after="150"/>
      </w:pPr>
      <w:r>
        <w:rPr/>
        <w:t xml:space="preserve">3、中国船舶制造行业偿债能力</w:t>
      </w:r>
    </w:p>
    <w:p>
      <w:pPr>
        <w:spacing w:after="150"/>
      </w:pPr>
      <w:r>
        <w:rPr/>
        <w:t xml:space="preserve">4、中国船舶制造行业发展能力</w:t>
      </w:r>
    </w:p>
    <w:p>
      <w:pPr>
        <w:spacing w:after="150"/>
      </w:pPr>
      <w:r>
        <w:rPr/>
        <w:t xml:space="preserve">第二节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四、2021-2022年集装箱船的运费和租船费率情况</w:t>
      </w:r>
    </w:p>
    <w:p>
      <w:pPr>
        <w:spacing w:after="150"/>
      </w:pPr>
      <w:r>
        <w:rPr/>
        <w:t xml:space="preserve">五、2024-2029年中国集装箱船发展趋势预测</w:t>
      </w:r>
    </w:p>
    <w:p>
      <w:pPr>
        <w:spacing w:after="150"/>
      </w:pPr>
      <w:r>
        <w:rPr/>
        <w:t xml:space="preserve">1、2022年国际集装箱船队总运力预测</w:t>
      </w:r>
    </w:p>
    <w:p>
      <w:pPr>
        <w:spacing w:after="150"/>
      </w:pPr>
      <w:r>
        <w:rPr/>
        <w:t xml:space="preserve">2、2024-2029年支线集装箱船舶发展趋势</w:t>
      </w:r>
    </w:p>
    <w:p>
      <w:pPr>
        <w:spacing w:after="150"/>
      </w:pPr>
      <w:r>
        <w:rPr/>
        <w:t xml:space="preserve">3、2024-2029年集装箱船租赁市场趋势预测</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一、2019-2023年中国旅游业发展大势看好</w:t>
      </w:r>
    </w:p>
    <w:p>
      <w:pPr>
        <w:spacing w:after="150"/>
      </w:pPr>
      <w:r>
        <w:rPr/>
        <w:t xml:space="preserve">1、旅游业成为中国经济发展新的增长点</w:t>
      </w:r>
    </w:p>
    <w:p>
      <w:pPr>
        <w:spacing w:after="150"/>
      </w:pPr>
      <w:r>
        <w:rPr/>
        <w:t xml:space="preserve">2、2019-2023年中国旅游业各项统计分析</w:t>
      </w:r>
    </w:p>
    <w:p>
      <w:pPr>
        <w:spacing w:after="150"/>
      </w:pPr>
      <w:r>
        <w:rPr/>
        <w:t xml:space="preserve">3、中国旅游业主要统计指标分析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3、浙江省船舶工业运行状况</w:t>
      </w:r>
    </w:p>
    <w:p>
      <w:pPr>
        <w:spacing w:after="150"/>
      </w:pPr>
      <w:r>
        <w:rPr/>
        <w:t xml:space="preserve">4、浙江省民营造船业发展状况</w:t>
      </w:r>
    </w:p>
    <w:p>
      <w:pPr>
        <w:spacing w:after="150"/>
      </w:pPr>
      <w:r>
        <w:rPr/>
        <w:t xml:space="preserve">5、浙江造船业打拼国际市场</w:t>
      </w:r>
    </w:p>
    <w:p>
      <w:pPr>
        <w:spacing w:after="150"/>
      </w:pPr>
      <w:r>
        <w:rPr/>
        <w:t xml:space="preserve">6、浙江省船舶制造业发展战略</w:t>
      </w:r>
    </w:p>
    <w:p>
      <w:pPr>
        <w:spacing w:after="150"/>
      </w:pPr>
      <w:r>
        <w:rPr/>
        <w:t xml:space="preserve">五、广东省</w:t>
      </w:r>
    </w:p>
    <w:p>
      <w:pPr>
        <w:spacing w:after="150"/>
      </w:pPr>
      <w:r>
        <w:rPr/>
        <w:t xml:space="preserve">1、广东船舶制造业发展现状</w:t>
      </w:r>
    </w:p>
    <w:p>
      <w:pPr>
        <w:spacing w:after="150"/>
      </w:pPr>
      <w:r>
        <w:rPr/>
        <w:t xml:space="preserve">2、广东船舶制造在全国占有重要地位</w:t>
      </w:r>
    </w:p>
    <w:p>
      <w:pPr>
        <w:spacing w:after="150"/>
      </w:pPr>
      <w:r>
        <w:rPr/>
        <w:t xml:space="preserve">3、广东船舶制造业发展前景</w:t>
      </w:r>
    </w:p>
    <w:p>
      <w:pPr>
        <w:spacing w:after="150"/>
      </w:pPr>
      <w:r>
        <w:rPr/>
        <w:t xml:space="preserve">4、广东船舶制造业发展战略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3、船舶制造业竞争力分析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t xml:space="preserve">三、我国船舶制造领域兼并重组成功案例研究</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十五、江苏新扬子造船有限公司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十九、中国船舶集团青岛北海造船有限公司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二十、亚光科技集团股份有限公司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二十五、招商局金陵鼎衡船舶(扬州)有限公司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二十八、江苏太平洋造船集团股份有限公司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2024-2029年船舶制造行业发展前景预测</w:t>
      </w:r>
    </w:p>
    <w:p>
      <w:pPr>
        <w:spacing w:after="150"/>
      </w:pPr>
      <w:r>
        <w:rPr/>
        <w:t xml:space="preserve">第一节 2024-2029年中国船舶制造行业发展预测</w:t>
      </w:r>
    </w:p>
    <w:p>
      <w:pPr>
        <w:spacing w:after="150"/>
      </w:pPr>
      <w:r>
        <w:rPr/>
        <w:t xml:space="preserve">一、2024-2029年船舶制造行业市场规模预测</w:t>
      </w:r>
    </w:p>
    <w:p>
      <w:pPr>
        <w:spacing w:after="150"/>
      </w:pPr>
      <w:r>
        <w:rPr/>
        <w:t xml:space="preserve">二、2024-2029年船舶制造行业产能供给预测</w:t>
      </w:r>
    </w:p>
    <w:p>
      <w:pPr>
        <w:spacing w:after="150"/>
      </w:pPr>
      <w:r>
        <w:rPr/>
        <w:t xml:space="preserve">三、2024-2029年船舶制造行业市场需求预测</w:t>
      </w:r>
    </w:p>
    <w:p>
      <w:pPr>
        <w:spacing w:after="150"/>
      </w:pPr>
      <w:r>
        <w:rPr/>
        <w:t xml:space="preserve">第二节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第三节 2024-2029年船舶制造市场发展趋势预测</w:t>
      </w:r>
    </w:p>
    <w:p>
      <w:pPr>
        <w:spacing w:after="150"/>
      </w:pPr>
      <w:r>
        <w:rPr/>
        <w:t xml:space="preserve">一、2024-2029年船舶制造行业发展趋势</w:t>
      </w:r>
    </w:p>
    <w:p>
      <w:pPr>
        <w:spacing w:after="150"/>
      </w:pPr>
      <w:r>
        <w:rPr/>
        <w:t xml:space="preserve">二、2024-2029年细分市场发展趋势预测</w:t>
      </w:r>
    </w:p>
    <w:p>
      <w:pPr>
        <w:spacing w:after="150"/>
      </w:pPr>
      <w:r>
        <w:rPr/>
        <w:t xml:space="preserve">第四节 疫情对船舶制造业发展的影响分析</w:t>
      </w:r>
    </w:p>
    <w:p>
      <w:pPr>
        <w:spacing w:after="150"/>
      </w:pPr>
      <w:r>
        <w:rPr/>
        <w:t xml:space="preserve">一、疫情影响下外贸经济发展情况</w:t>
      </w:r>
    </w:p>
    <w:p>
      <w:pPr>
        <w:spacing w:after="150"/>
      </w:pPr>
      <w:r>
        <w:rPr/>
        <w:t xml:space="preserve">二、疫情之下，中国船舶工业的机遇和挑战</w:t>
      </w:r>
    </w:p>
    <w:p>
      <w:pPr>
        <w:spacing w:after="150"/>
      </w:pPr>
      <w:r>
        <w:rPr/>
        <w:t xml:space="preserve">三、后疫情时代我国船舶制造企业发展策略</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中国船舶制造行业面临的困境</w:t>
      </w:r>
    </w:p>
    <w:p>
      <w:pPr>
        <w:spacing w:after="150"/>
      </w:pPr>
      <w:r>
        <w:rPr/>
        <w:t xml:space="preserve">一、中国船舶制造行业面临的困境</w:t>
      </w:r>
    </w:p>
    <w:p>
      <w:pPr>
        <w:spacing w:after="150"/>
      </w:pPr>
      <w:r>
        <w:rPr/>
        <w:t xml:space="preserve">二、重点船舶制造企业面临的困境及对策</w:t>
      </w:r>
    </w:p>
    <w:p>
      <w:pPr>
        <w:spacing w:after="150"/>
      </w:pPr>
      <w:r>
        <w:rPr/>
        <w:t xml:space="preserve">三、中小船舶制造企业发展困境及策略分析</w:t>
      </w:r>
    </w:p>
    <w:p>
      <w:pPr>
        <w:spacing w:after="150"/>
      </w:pPr>
      <w:r>
        <w:rPr/>
        <w:t xml:space="preserve">第二节 中国船舶制造行业存在的问题及对策</w:t>
      </w:r>
    </w:p>
    <w:p>
      <w:pPr>
        <w:spacing w:after="150"/>
      </w:pPr>
      <w:r>
        <w:rPr/>
        <w:t xml:space="preserve">一、中国船舶制造行业存在的问题</w:t>
      </w:r>
    </w:p>
    <w:p>
      <w:pPr>
        <w:spacing w:after="150"/>
      </w:pPr>
      <w:r>
        <w:rPr/>
        <w:t xml:space="preserve">二、中国船舶制造行业发展的对策</w:t>
      </w:r>
    </w:p>
    <w:p>
      <w:pPr>
        <w:spacing w:after="150"/>
      </w:pPr>
      <w:r>
        <w:rPr/>
        <w:t xml:space="preserve">第三节 船舶制造项目质量管理与成本控制研究</w:t>
      </w:r>
    </w:p>
    <w:p>
      <w:pPr>
        <w:spacing w:after="150"/>
      </w:pPr>
      <w:r>
        <w:rPr/>
        <w:t xml:space="preserve">一、船舶制造项目成本控制与质量管理的不足</w:t>
      </w:r>
    </w:p>
    <w:p>
      <w:pPr>
        <w:spacing w:after="150"/>
      </w:pPr>
      <w:r>
        <w:rPr/>
        <w:t xml:space="preserve">1、船舶制造项目质量管理问题</w:t>
      </w:r>
    </w:p>
    <w:p>
      <w:pPr>
        <w:spacing w:after="150"/>
      </w:pPr>
      <w:r>
        <w:rPr/>
        <w:t xml:space="preserve">2、成本控制问题</w:t>
      </w:r>
    </w:p>
    <w:p>
      <w:pPr>
        <w:spacing w:after="150"/>
      </w:pPr>
      <w:r>
        <w:rPr/>
        <w:t xml:space="preserve">二、船舶制造项目质量管理与成本控制措施</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第四节 船舶制造行业发展建议</w:t>
      </w:r>
    </w:p>
    <w:p>
      <w:pPr>
        <w:spacing w:after="150"/>
      </w:pPr>
      <w:r>
        <w:rPr/>
        <w:t xml:space="preserve">一、落实差异化信贷政策实现精准融资</w:t>
      </w:r>
    </w:p>
    <w:p>
      <w:pPr>
        <w:spacing w:after="150"/>
      </w:pPr>
      <w:r>
        <w:rPr/>
        <w:t xml:space="preserve">二、改革现有用工模式缓解用工压力</w:t>
      </w:r>
    </w:p>
    <w:p>
      <w:pPr>
        <w:spacing w:after="150"/>
      </w:pPr>
      <w:r>
        <w:rPr/>
        <w:t xml:space="preserve">三、开拓船舶及海工装备新需求</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图表：近几年船舶制造行业政策一览</w:t>
      </w:r>
    </w:p>
    <w:p>
      <w:pPr>
        <w:spacing w:after="150"/>
      </w:pPr>
      <w:r>
        <w:rPr/>
        <w:t xml:space="preserve">图表：新船价格走势图</w:t>
      </w:r>
    </w:p>
    <w:p>
      <w:pPr>
        <w:spacing w:after="150"/>
      </w:pPr>
      <w:r>
        <w:rPr/>
        <w:t xml:space="preserve">图表：全球主要国家船舶工业利润比较</w:t>
      </w:r>
    </w:p>
    <w:p>
      <w:pPr>
        <w:spacing w:after="150"/>
      </w:pPr>
      <w:r>
        <w:rPr/>
        <w:t xml:space="preserve">图表：2019-2023年中国船舶工业经济与gdp关系图</w:t>
      </w:r>
    </w:p>
    <w:p>
      <w:pPr>
        <w:spacing w:after="150"/>
      </w:pPr>
      <w:r>
        <w:rPr/>
        <w:t xml:space="preserve">图表：2019-2023年中国船舶工业经济与贸易额关系图</w:t>
      </w:r>
    </w:p>
    <w:p>
      <w:pPr>
        <w:spacing w:after="150"/>
      </w:pPr>
      <w:r>
        <w:rPr/>
        <w:t xml:space="preserve">图表：2019-2023年国际船舶业二手市场价格走势</w:t>
      </w:r>
    </w:p>
    <w:p>
      <w:pPr>
        <w:spacing w:after="150"/>
      </w:pPr>
      <w:r>
        <w:rPr/>
        <w:t xml:space="preserve">图表：2019-2023年国际船舶业二手市场价格走势</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图表：2019-2023年中国造船业船舶行业融资情况</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spacing w:after="150"/>
      </w:pPr>
      <w:r>
        <w:rPr/>
        <w:t xml:space="preserve">图表：全球主要班轮公司运力排名情况</w:t>
      </w:r>
    </w:p>
    <w:p>
      <w:pPr>
        <w:spacing w:after="150"/>
      </w:pPr>
      <w:r>
        <w:rPr/>
        <w:t xml:space="preserve">图表：2019-2023年全球集装箱船新船订单承接船厂国家分布情况</w:t>
      </w:r>
    </w:p>
    <w:p>
      <w:pPr>
        <w:spacing w:after="150"/>
      </w:pPr>
      <w:r>
        <w:rPr/>
        <w:t xml:space="preserve">图表：2019-2023年全球集装箱船新船承接船厂情况</w:t>
      </w:r>
    </w:p>
    <w:p>
      <w:pPr>
        <w:spacing w:after="150"/>
      </w:pPr>
      <w:r>
        <w:rPr/>
        <w:t xml:space="preserve">图表：2030年全球航运产业的碳排放量预测</w:t>
      </w:r>
    </w:p>
    <w:p>
      <w:pPr>
        <w:spacing w:after="150"/>
      </w:pPr>
      <w:r>
        <w:rPr/>
        <w:t xml:space="preserve">图表：英国零排放船舶的关键技术及主要构成</w:t>
      </w:r>
    </w:p>
    <w:p>
      <w:pPr>
        <w:spacing w:after="150"/>
      </w:pPr>
      <w:r>
        <w:rPr/>
        <w:t xml:space="preserve">图表：集装箱船典型船型新船价格变化情况</w:t>
      </w:r>
    </w:p>
    <w:p>
      <w:pPr>
        <w:spacing w:after="150"/>
      </w:pPr>
      <w:r>
        <w:rPr/>
        <w:t xml:space="preserve">图表：2019-2023年全球集装箱船新船订单前10家下单船东情况</w:t>
      </w:r>
    </w:p>
    <w:p>
      <w:pPr>
        <w:spacing w:after="150"/>
      </w:pPr>
      <w:r>
        <w:rPr/>
        <w:t xml:space="preserve">图表：2024-2029年中国船舶制造产值预测</w:t>
      </w:r>
    </w:p>
    <w:p>
      <w:pPr>
        <w:spacing w:after="150"/>
      </w:pPr>
      <w:r>
        <w:rPr/>
        <w:t xml:space="preserve">图表：2024-2029年全国船舶制造行业销售收入预测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中国船舶制造行业市场深度调研及发展前景与战略研究报告(2024-2029版)</dc:title>
  <dc:description>中国船舶制造行业市场深度调研及发展前景与战略研究报告(2024-2029版)</dc:description>
  <dc:subject>中国船舶制造行业市场深度调研及发展前景与战略研究报告(2024-2029版)</dc:subject>
  <cp:keywords>研究报告</cp:keywords>
  <cp:category>研究报告</cp:category>
  <cp:lastModifiedBy>北京中道泰和信息咨询有限公司</cp:lastModifiedBy>
  <dcterms:created xsi:type="dcterms:W3CDTF">2024-01-28T23:55:48+08:00</dcterms:created>
  <dcterms:modified xsi:type="dcterms:W3CDTF">2024-01-28T23:55:48+08:00</dcterms:modified>
</cp:coreProperties>
</file>

<file path=docProps/custom.xml><?xml version="1.0" encoding="utf-8"?>
<Properties xmlns="http://schemas.openxmlformats.org/officeDocument/2006/custom-properties" xmlns:vt="http://schemas.openxmlformats.org/officeDocument/2006/docPropsVTypes"/>
</file>