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新风系统行业市场深度分析及发展前景与投资机会研究报告(2024-2029版)</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俩种。管道式新风系统由新风机和管道配件组成，通过新风机净化室外空气导入室内，通过管道将室内空气排出;无管道新风系统由新风机和呼吸宝组成，同样由新风机净化室外空气导入室内，同时由呼吸宝将室内污浊空气排出。相对来说管道式新风系统由于工程量大更适合工业或者大面积办公区使用，而无管道新风系统因为安装方便，更适合家庭使用。</w:t>
      </w:r>
    </w:p>
    <w:p>
      <w:pPr>
        <w:spacing w:after="150"/>
      </w:pPr>
      <w:r>
        <w:rPr/>
        <w:t xml:space="preserve">新风的销售渠道范围非常广泛，包括房地产精装市场、家装设计市场、建材市场、互联网家装、电商、文娱活动场所、家电联锁、百货商场等，新兴渠道带来行业入口多样化，进而演变成购物场景的多元化。新风未来的发展方向应该是从空气净化到空气管理，从解决雾霾到提升生活品质，从新风系统到空气解决方案方向发展。新风系统引领舒适家居新时代，单品运营到提供集成化、智能化、一体化解决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风系统市场进行了分析研究。报告在总结中国新风系统发展历程的基础上，结合新时期的各方面因素，对中国新风系统的发展趋势给予了细致和审慎的预测论证。报告资料详实，图表丰富，既有深入的分析，又有直观的比较，为新风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新风系统行业界定和分类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2022年新风系统行业国内外发展概述</w:t>
      </w:r>
    </w:p>
    <w:p>
      <w:pPr>
        <w:spacing w:after="150"/>
      </w:pPr>
      <w:r>
        <w:rPr/>
        <w:t xml:space="preserve">第一节 全球新风系统行业发展概况</w:t>
      </w:r>
    </w:p>
    <w:p>
      <w:pPr>
        <w:spacing w:after="150"/>
      </w:pPr>
      <w:r>
        <w:rPr/>
        <w:t xml:space="preserve">一、全球新风系统行业发展现状</w:t>
      </w:r>
    </w:p>
    <w:p>
      <w:pPr>
        <w:spacing w:after="150"/>
      </w:pPr>
      <w:r>
        <w:rPr/>
        <w:t xml:space="preserve">二、全球新风系统行业发展趋势</w:t>
      </w:r>
    </w:p>
    <w:p>
      <w:pPr>
        <w:spacing w:after="150"/>
      </w:pPr>
      <w:r>
        <w:rPr/>
        <w:t xml:space="preserve">三、主要国家和地区发展状况</w:t>
      </w:r>
    </w:p>
    <w:p>
      <w:pPr>
        <w:spacing w:after="150"/>
      </w:pPr>
      <w:r>
        <w:rPr/>
        <w:t xml:space="preserve">第二节 中国新风系统行业发展概况</w:t>
      </w:r>
    </w:p>
    <w:p>
      <w:pPr>
        <w:spacing w:after="150"/>
      </w:pPr>
      <w:r>
        <w:rPr/>
        <w:t xml:space="preserve">一、中国新风系统行业发展历程与现状</w:t>
      </w:r>
    </w:p>
    <w:p>
      <w:pPr>
        <w:spacing w:after="150"/>
      </w:pPr>
      <w:r>
        <w:rPr/>
        <w:t xml:space="preserve">二、中国新风系统行业发展中存在的问题</w:t>
      </w:r>
    </w:p>
    <w:p>
      <w:pPr>
        <w:spacing w:after="150"/>
      </w:pPr>
      <w:r>
        <w:rPr>
          <w:b w:val="1"/>
          <w:bCs w:val="1"/>
        </w:rPr>
        <w:t xml:space="preserve">第三章 2022年中国新风系统行业发展环境分析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新风系统行业政策环境</w:t>
      </w:r>
    </w:p>
    <w:p>
      <w:pPr>
        <w:spacing w:after="150"/>
      </w:pPr>
      <w:r>
        <w:rPr/>
        <w:t xml:space="preserve">第四节 新风系统行业技术环境</w:t>
      </w:r>
    </w:p>
    <w:p>
      <w:pPr>
        <w:spacing w:after="150"/>
      </w:pPr>
      <w:r>
        <w:rPr>
          <w:b w:val="1"/>
          <w:bCs w:val="1"/>
        </w:rPr>
        <w:t xml:space="preserve">第四章 2022年中国新风系统行业市场分析</w:t>
      </w:r>
    </w:p>
    <w:p>
      <w:pPr>
        <w:spacing w:after="150"/>
      </w:pPr>
      <w:r>
        <w:rPr/>
        <w:t xml:space="preserve">第一节 市场规模</w:t>
      </w:r>
    </w:p>
    <w:p>
      <w:pPr>
        <w:spacing w:after="150"/>
      </w:pPr>
      <w:r>
        <w:rPr/>
        <w:t xml:space="preserve">一、新风系统行业市场规模及增速</w:t>
      </w:r>
    </w:p>
    <w:p>
      <w:pPr>
        <w:spacing w:after="150"/>
      </w:pPr>
      <w:r>
        <w:rPr/>
        <w:t xml:space="preserve">二、新风系统行业市场饱和度</w:t>
      </w:r>
    </w:p>
    <w:p>
      <w:pPr>
        <w:spacing w:after="150"/>
      </w:pPr>
      <w:r>
        <w:rPr/>
        <w:t xml:space="preserve">三、影响新风系统行业市场规模的因素</w:t>
      </w:r>
    </w:p>
    <w:p>
      <w:pPr>
        <w:spacing w:after="150"/>
      </w:pPr>
      <w:r>
        <w:rPr/>
        <w:t xml:space="preserve">四、2024-2029年新风系统行业市场规模及增速预测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一、新风系统行业所处生命周期</w:t>
      </w:r>
    </w:p>
    <w:p>
      <w:pPr>
        <w:spacing w:after="150"/>
      </w:pPr>
      <w:r>
        <w:rPr/>
        <w:t xml:space="preserve">二、技术变革与行业革新对新风系统行业的影响</w:t>
      </w:r>
    </w:p>
    <w:p>
      <w:pPr>
        <w:spacing w:after="150"/>
      </w:pPr>
      <w:r>
        <w:rPr/>
        <w:t xml:space="preserve">三、差异化分析</w:t>
      </w:r>
    </w:p>
    <w:p>
      <w:pPr>
        <w:spacing w:after="150"/>
      </w:pPr>
      <w:r>
        <w:rPr>
          <w:b w:val="1"/>
          <w:bCs w:val="1"/>
        </w:rPr>
        <w:t xml:space="preserve">第五章 中国新风系统行业供给与需求情况分析</w:t>
      </w:r>
    </w:p>
    <w:p>
      <w:pPr>
        <w:spacing w:after="150"/>
      </w:pPr>
      <w:r>
        <w:rPr/>
        <w:t xml:space="preserve">第一节 2019-2023年中国新风系统行业总体规模</w:t>
      </w:r>
    </w:p>
    <w:p>
      <w:pPr>
        <w:spacing w:after="150"/>
      </w:pPr>
      <w:r>
        <w:rPr/>
        <w:t xml:space="preserve">第二节 中国新风系统行业盈利情况分析</w:t>
      </w:r>
    </w:p>
    <w:p>
      <w:pPr>
        <w:spacing w:after="150"/>
      </w:pPr>
      <w:r>
        <w:rPr/>
        <w:t xml:space="preserve">第三节 中国新风系统行业供给概况</w:t>
      </w:r>
    </w:p>
    <w:p>
      <w:pPr>
        <w:spacing w:after="150"/>
      </w:pPr>
      <w:r>
        <w:rPr/>
        <w:t xml:space="preserve">一、2019-2023年中国新风系统供给情况分析</w:t>
      </w:r>
    </w:p>
    <w:p>
      <w:pPr>
        <w:spacing w:after="150"/>
      </w:pPr>
      <w:r>
        <w:rPr/>
        <w:t xml:space="preserve">二、2022年中国新风系统行业供给特点分析</w:t>
      </w:r>
    </w:p>
    <w:p>
      <w:pPr>
        <w:spacing w:after="150"/>
      </w:pPr>
      <w:r>
        <w:rPr/>
        <w:t xml:space="preserve">三、2024-2029年中国新风系统行业供给预测分析</w:t>
      </w:r>
    </w:p>
    <w:p>
      <w:pPr>
        <w:spacing w:after="150"/>
      </w:pPr>
      <w:r>
        <w:rPr/>
        <w:t xml:space="preserve">第四节 中国新风系统行业需求概况</w:t>
      </w:r>
    </w:p>
    <w:p>
      <w:pPr>
        <w:spacing w:after="150"/>
      </w:pPr>
      <w:r>
        <w:rPr/>
        <w:t xml:space="preserve">一、2019-2023年中国新风系统行业需求情况分析</w:t>
      </w:r>
    </w:p>
    <w:p>
      <w:pPr>
        <w:spacing w:after="150"/>
      </w:pPr>
      <w:r>
        <w:rPr/>
        <w:t xml:space="preserve">二、2022年中国新风系统行业市场需求特点分析</w:t>
      </w:r>
    </w:p>
    <w:p>
      <w:pPr>
        <w:spacing w:after="150"/>
      </w:pPr>
      <w:r>
        <w:rPr/>
        <w:t xml:space="preserve">三、2024-2029年中国新风系统市场需求预测分析</w:t>
      </w:r>
    </w:p>
    <w:p>
      <w:pPr>
        <w:spacing w:after="150"/>
      </w:pPr>
      <w:r>
        <w:rPr/>
        <w:t xml:space="preserve">第五节 新风系统产业供需平衡状况分析</w:t>
      </w:r>
    </w:p>
    <w:p>
      <w:pPr>
        <w:spacing w:after="150"/>
      </w:pPr>
      <w:r>
        <w:rPr>
          <w:b w:val="1"/>
          <w:bCs w:val="1"/>
        </w:rPr>
        <w:t xml:space="preserve">第六章 2022年中国新风系统行业区域市场分析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一、长三角区域市场情况分析</w:t>
      </w:r>
    </w:p>
    <w:p>
      <w:pPr>
        <w:spacing w:after="150"/>
      </w:pPr>
      <w:r>
        <w:rPr/>
        <w:t xml:space="preserve">二、珠三角区域市场情况分析</w:t>
      </w:r>
    </w:p>
    <w:p>
      <w:pPr>
        <w:spacing w:after="150"/>
      </w:pPr>
      <w:r>
        <w:rPr/>
        <w:t xml:space="preserve">三、环渤海区域市场情况分析</w:t>
      </w:r>
    </w:p>
    <w:p>
      <w:pPr>
        <w:spacing w:after="150"/>
      </w:pPr>
      <w:r>
        <w:rPr/>
        <w:t xml:space="preserve">四、部分省市空气质量情况</w:t>
      </w:r>
    </w:p>
    <w:p>
      <w:pPr>
        <w:spacing w:after="150"/>
      </w:pPr>
      <w:r>
        <w:rPr/>
        <w:t xml:space="preserve">第三节 区域市场需求变化趋势</w:t>
      </w:r>
    </w:p>
    <w:p>
      <w:pPr>
        <w:spacing w:after="150"/>
      </w:pPr>
      <w:r>
        <w:rPr>
          <w:b w:val="1"/>
          <w:bCs w:val="1"/>
        </w:rPr>
        <w:t xml:space="preserve">第七章 2022年中国新风系统行业产业链分析</w:t>
      </w:r>
    </w:p>
    <w:p>
      <w:pPr>
        <w:spacing w:after="150"/>
      </w:pPr>
      <w:r>
        <w:rPr/>
        <w:t xml:space="preserve">第一节 新风系统行业产业链分析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新风系统上游行业分析</w:t>
      </w:r>
    </w:p>
    <w:p>
      <w:pPr>
        <w:spacing w:after="150"/>
      </w:pPr>
      <w:r>
        <w:rPr/>
        <w:t xml:space="preserve">一、新风系统成本构成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四、上游行业对新风系统行业的影响</w:t>
      </w:r>
    </w:p>
    <w:p>
      <w:pPr>
        <w:spacing w:after="150"/>
      </w:pPr>
      <w:r>
        <w:rPr/>
        <w:t xml:space="preserve">第三节 新风系统下游行业分析</w:t>
      </w:r>
    </w:p>
    <w:p>
      <w:pPr>
        <w:spacing w:after="150"/>
      </w:pPr>
      <w:r>
        <w:rPr/>
        <w:t xml:space="preserve">一、新风系统下游行业分布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四、下游需求对新风系统行业的影响</w:t>
      </w:r>
    </w:p>
    <w:p>
      <w:pPr>
        <w:spacing w:after="150"/>
      </w:pPr>
      <w:r>
        <w:rPr>
          <w:b w:val="1"/>
          <w:bCs w:val="1"/>
        </w:rPr>
        <w:t xml:space="preserve">第八章 2022年中国新风系统行业主导驱动因素分析</w:t>
      </w:r>
    </w:p>
    <w:p>
      <w:pPr>
        <w:spacing w:after="150"/>
      </w:pPr>
      <w:r>
        <w:rPr/>
        <w:t xml:space="preserve">第一节 国家政策导向</w:t>
      </w:r>
    </w:p>
    <w:p>
      <w:pPr>
        <w:spacing w:after="150"/>
      </w:pPr>
      <w:r>
        <w:rPr/>
        <w:t xml:space="preserve">一、《住宅新风系统技术标准》jgj/t440-2019-2023</w:t>
      </w:r>
    </w:p>
    <w:p>
      <w:pPr>
        <w:spacing w:after="150"/>
      </w:pPr>
      <w:r>
        <w:rPr/>
        <w:t xml:space="preserve">二、《打赢蓝天保卫战三年行动计划》</w:t>
      </w:r>
    </w:p>
    <w:p>
      <w:pPr>
        <w:spacing w:after="150"/>
      </w:pPr>
      <w:r>
        <w:rPr/>
        <w:t xml:space="preserve">三、《空气污染(霾)人群健康防护指南》</w:t>
      </w:r>
    </w:p>
    <w:p>
      <w:pPr>
        <w:spacing w:after="150"/>
      </w:pPr>
      <w:r>
        <w:rPr/>
        <w:t xml:space="preserve">四、“十四五”发展规划分析</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2022年中国新风系统行业偿债能力分析</w:t>
      </w:r>
    </w:p>
    <w:p>
      <w:pPr>
        <w:spacing w:after="150"/>
      </w:pPr>
      <w:r>
        <w:rPr/>
        <w:t xml:space="preserve">第一节 新风系统行业资产负债率分析</w:t>
      </w:r>
    </w:p>
    <w:p>
      <w:pPr>
        <w:spacing w:after="150"/>
      </w:pPr>
      <w:r>
        <w:rPr/>
        <w:t xml:space="preserve">第二节 新风系统行业速动比率分析</w:t>
      </w:r>
    </w:p>
    <w:p>
      <w:pPr>
        <w:spacing w:after="150"/>
      </w:pPr>
      <w:r>
        <w:rPr/>
        <w:t xml:space="preserve">第三节 新风系统行业流动比率分析</w:t>
      </w:r>
    </w:p>
    <w:p>
      <w:pPr>
        <w:spacing w:after="150"/>
      </w:pPr>
      <w:r>
        <w:rPr/>
        <w:t xml:space="preserve">第四节 2024-2029年新风系统行业偿债能力预测</w:t>
      </w:r>
    </w:p>
    <w:p>
      <w:pPr>
        <w:spacing w:after="150"/>
      </w:pPr>
      <w:r>
        <w:rPr>
          <w:b w:val="1"/>
          <w:bCs w:val="1"/>
        </w:rPr>
        <w:t xml:space="preserve">第十章 2022年中国新风系统行业营运能力分析</w:t>
      </w:r>
    </w:p>
    <w:p>
      <w:pPr>
        <w:spacing w:after="150"/>
      </w:pPr>
      <w:r>
        <w:rPr/>
        <w:t xml:space="preserve">第一节 新风系统行业总资产周转率分析</w:t>
      </w:r>
    </w:p>
    <w:p>
      <w:pPr>
        <w:spacing w:after="150"/>
      </w:pPr>
      <w:r>
        <w:rPr/>
        <w:t xml:space="preserve">第二节 新风系统行业净资产周转率分析</w:t>
      </w:r>
    </w:p>
    <w:p>
      <w:pPr>
        <w:spacing w:after="150"/>
      </w:pPr>
      <w:r>
        <w:rPr/>
        <w:t xml:space="preserve">第三节 新风系统行业应收账款周转率分析</w:t>
      </w:r>
    </w:p>
    <w:p>
      <w:pPr>
        <w:spacing w:after="150"/>
      </w:pPr>
      <w:r>
        <w:rPr/>
        <w:t xml:space="preserve">第四节 新风系统行业存货周转率分析</w:t>
      </w:r>
    </w:p>
    <w:p>
      <w:pPr>
        <w:spacing w:after="150"/>
      </w:pPr>
      <w:r>
        <w:rPr/>
        <w:t xml:space="preserve">第五节 2024-2029年新风系统行业营运能力预测</w:t>
      </w:r>
    </w:p>
    <w:p>
      <w:pPr>
        <w:spacing w:after="150"/>
      </w:pPr>
      <w:r>
        <w:rPr>
          <w:b w:val="1"/>
          <w:bCs w:val="1"/>
        </w:rPr>
        <w:t xml:space="preserve">第十一章 2022年中国新风系统行业竞争分析</w:t>
      </w:r>
    </w:p>
    <w:p>
      <w:pPr>
        <w:spacing w:after="150"/>
      </w:pPr>
      <w:r>
        <w:rPr/>
        <w:t xml:space="preserve">第一节 重点新风系统企业市场份额</w:t>
      </w:r>
    </w:p>
    <w:p>
      <w:pPr>
        <w:spacing w:after="150"/>
      </w:pPr>
      <w:r>
        <w:rPr/>
        <w:t xml:space="preserve">第二节 新风系统行业市场集中度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2022年中国新风系统行业重点企业分析</w:t>
      </w:r>
    </w:p>
    <w:p>
      <w:pPr>
        <w:spacing w:after="150"/>
      </w:pPr>
      <w:r>
        <w:rPr/>
        <w:t xml:space="preserve">第一节 森德(中国)暖通设备有限公司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兰舍(nather)集团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美国闻森新风系统</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法国奥特雷格中央新风系统公司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广东美的环境电器制造有限公司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广东松下环境系统有限公司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奥得奥科技(厦门)有限公司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北京金辉伟业新风系统有限公司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爱迪士(上海)室内空气技术有限公司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远大洁净空气有限公司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第十三章 2024-2029年中国新风系统行业发展与投资风险分析</w:t>
      </w:r>
    </w:p>
    <w:p>
      <w:pPr>
        <w:spacing w:after="150"/>
      </w:pPr>
      <w:r>
        <w:rPr/>
        <w:t xml:space="preserve">第一节 新风系统行业环境风险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新风系统行业政策风险</w:t>
      </w:r>
    </w:p>
    <w:p>
      <w:pPr>
        <w:spacing w:after="150"/>
      </w:pPr>
      <w:r>
        <w:rPr/>
        <w:t xml:space="preserve">第四节 新风系统行业市场风险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2024-2029年中国新风系统行业发展前景及投资机会分析</w:t>
      </w:r>
    </w:p>
    <w:p>
      <w:pPr>
        <w:spacing w:after="150"/>
      </w:pPr>
      <w:r>
        <w:rPr/>
        <w:t xml:space="preserve">第一节 新风系统行业发展前景预测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新风系统行业投资机会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新风系统行业研究结论及建议</w:t>
      </w:r>
    </w:p>
    <w:p>
      <w:pPr>
        <w:spacing w:after="150"/>
      </w:pPr>
      <w:r>
        <w:rPr/>
        <w:t xml:space="preserve">第二节 中道泰和新风系统行业发展建议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图表：国内生产总值增长速度(季度同比)</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图表：固定资产投资(不含农户)增速</w:t>
      </w:r>
    </w:p>
    <w:p>
      <w:pPr>
        <w:spacing w:after="150"/>
      </w:pPr>
      <w:r>
        <w:rPr/>
        <w:t xml:space="preserve">图表：居民消费价格上涨情况</w:t>
      </w:r>
    </w:p>
    <w:p>
      <w:pPr>
        <w:spacing w:after="150"/>
      </w:pPr>
      <w:r>
        <w:rPr/>
        <w:t xml:space="preserve">图表：工业生产值出厂价格上涨情况</w:t>
      </w:r>
    </w:p>
    <w:p>
      <w:pPr>
        <w:spacing w:after="150"/>
      </w:pPr>
      <w:r>
        <w:rPr/>
        <w:t xml:space="preserve">图表：噪声要求</w:t>
      </w:r>
    </w:p>
    <w:p>
      <w:pPr>
        <w:spacing w:after="150"/>
      </w:pPr>
      <w:r>
        <w:rPr/>
        <w:t xml:space="preserve">图表：换气次数要求</w:t>
      </w:r>
    </w:p>
    <w:p>
      <w:pPr>
        <w:spacing w:after="150"/>
      </w:pPr>
      <w:r>
        <w:rPr/>
        <w:t xml:space="preserve">图表：新风机热交换效率要求</w:t>
      </w:r>
    </w:p>
    <w:p>
      <w:pPr>
        <w:spacing w:after="150"/>
      </w:pPr>
      <w:r>
        <w:rPr/>
        <w:t xml:space="preserve">图表：检测仪器仪表类型及要求</w:t>
      </w:r>
    </w:p>
    <w:p>
      <w:pPr>
        <w:spacing w:after="150"/>
      </w:pPr>
      <w:r>
        <w:rPr/>
        <w:t xml:space="preserve">图表：检验项目</w:t>
      </w:r>
    </w:p>
    <w:p>
      <w:pPr>
        <w:spacing w:after="150"/>
      </w:pPr>
      <w:r>
        <w:rPr/>
        <w:t xml:space="preserve">图表：2019-2023年在中国新风系统行业市场规模及增速</w:t>
      </w:r>
    </w:p>
    <w:p>
      <w:pPr>
        <w:spacing w:after="150"/>
      </w:pPr>
      <w:r>
        <w:rPr/>
        <w:t xml:space="preserve">图表：新风系统主要国家普及率对比</w:t>
      </w:r>
    </w:p>
    <w:p>
      <w:pPr>
        <w:spacing w:after="150"/>
      </w:pPr>
      <w:r>
        <w:rPr/>
        <w:t xml:space="preserve">图表：2024-2029年新风系统行业市场规模预测</w:t>
      </w:r>
    </w:p>
    <w:p>
      <w:pPr>
        <w:spacing w:after="150"/>
      </w:pPr>
      <w:r>
        <w:rPr/>
        <w:t xml:space="preserve">图表：2022年新风系统市场细分</w:t>
      </w:r>
    </w:p>
    <w:p>
      <w:pPr>
        <w:spacing w:after="150"/>
      </w:pPr>
      <w:r>
        <w:rPr/>
        <w:t xml:space="preserve">图表：行业周期判断标准</w:t>
      </w:r>
    </w:p>
    <w:p>
      <w:pPr>
        <w:spacing w:after="150"/>
      </w:pPr>
      <w:r>
        <w:rPr/>
        <w:t xml:space="preserve">图表：新风系统企业数量结构</w:t>
      </w:r>
    </w:p>
    <w:p>
      <w:pPr>
        <w:spacing w:after="150"/>
      </w:pPr>
      <w:r>
        <w:rPr/>
        <w:t xml:space="preserve">图表：2019-2023年我国新风系统产量</w:t>
      </w:r>
    </w:p>
    <w:p>
      <w:pPr>
        <w:spacing w:after="150"/>
      </w:pPr>
      <w:r>
        <w:rPr/>
        <w:t xml:space="preserve">图表：新风系统供给预测</w:t>
      </w:r>
    </w:p>
    <w:p>
      <w:pPr>
        <w:spacing w:after="150"/>
      </w:pPr>
      <w:r>
        <w:rPr/>
        <w:t xml:space="preserve">图表：2019-2023年我国新风系统销量</w:t>
      </w:r>
    </w:p>
    <w:p>
      <w:pPr>
        <w:spacing w:after="150"/>
      </w:pPr>
      <w:r>
        <w:rPr/>
        <w:t xml:space="preserve">图表：新风系统供给预测</w:t>
      </w:r>
    </w:p>
    <w:p>
      <w:pPr>
        <w:spacing w:after="150"/>
      </w:pPr>
      <w:r>
        <w:rPr/>
        <w:t xml:space="preserve">图表：2022年中国新风系统区域市场分布</w:t>
      </w:r>
    </w:p>
    <w:p>
      <w:pPr>
        <w:spacing w:after="150"/>
      </w:pPr>
      <w:r>
        <w:rPr/>
        <w:t xml:space="preserve">图表：长春市环境空气质量级别天数对比</w:t>
      </w:r>
    </w:p>
    <w:p>
      <w:pPr>
        <w:spacing w:after="150"/>
      </w:pPr>
      <w:r>
        <w:rPr/>
        <w:t xml:space="preserve">图表：长春市大气污染物浓度对比</w:t>
      </w:r>
    </w:p>
    <w:p>
      <w:pPr>
        <w:spacing w:after="150"/>
      </w:pPr>
      <w:r>
        <w:rPr/>
        <w:t xml:space="preserve">图表：新风系统行业产业链</w:t>
      </w:r>
    </w:p>
    <w:p>
      <w:pPr>
        <w:spacing w:after="150"/>
      </w:pPr>
      <w:r>
        <w:rPr/>
        <w:t xml:space="preserve">图表：最小设计新风量设计换气次数</w:t>
      </w:r>
    </w:p>
    <w:p>
      <w:pPr>
        <w:spacing w:after="150"/>
      </w:pPr>
      <w:r>
        <w:rPr/>
        <w:t xml:space="preserve">图表：通风器对pm2.5的净化能效分级</w:t>
      </w:r>
    </w:p>
    <w:p>
      <w:pPr>
        <w:spacing w:after="150"/>
      </w:pPr>
      <w:r>
        <w:rPr/>
        <w:t xml:space="preserve">图表：通风效果检验项目及限值要求</w:t>
      </w:r>
    </w:p>
    <w:p>
      <w:pPr>
        <w:spacing w:after="150"/>
      </w:pPr>
      <w:r>
        <w:rPr/>
        <w:t xml:space="preserve">图表：新风系统滤网等级与净化效率</w:t>
      </w:r>
    </w:p>
    <w:p>
      <w:pPr>
        <w:spacing w:after="150"/>
      </w:pPr>
      <w:r>
        <w:rPr/>
        <w:t xml:space="preserve">图表：新风系统行业资产负债率</w:t>
      </w:r>
    </w:p>
    <w:p>
      <w:pPr>
        <w:spacing w:after="150"/>
      </w:pPr>
      <w:r>
        <w:rPr/>
        <w:t xml:space="preserve">图表：新风系统行业速动比率</w:t>
      </w:r>
    </w:p>
    <w:p>
      <w:pPr>
        <w:spacing w:after="150"/>
      </w:pPr>
      <w:r>
        <w:rPr/>
        <w:t xml:space="preserve">图表：新风系统行业流动比率</w:t>
      </w:r>
    </w:p>
    <w:p>
      <w:pPr>
        <w:spacing w:after="150"/>
      </w:pPr>
      <w:r>
        <w:rPr/>
        <w:t xml:space="preserve">图表：2024-2029年新风系统行业偿债能力预测</w:t>
      </w:r>
    </w:p>
    <w:p>
      <w:pPr>
        <w:spacing w:after="150"/>
      </w:pPr>
      <w:r>
        <w:rPr/>
        <w:t xml:space="preserve">图表：新风系统行业总资产周转率</w:t>
      </w:r>
    </w:p>
    <w:p>
      <w:pPr>
        <w:spacing w:after="150"/>
      </w:pPr>
      <w:r>
        <w:rPr/>
        <w:t xml:space="preserve">图表：新风系统行业净资产周转率</w:t>
      </w:r>
    </w:p>
    <w:p>
      <w:pPr>
        <w:spacing w:after="150"/>
      </w:pPr>
      <w:r>
        <w:rPr/>
        <w:t xml:space="preserve">图表：新风系统行业应收账款周转率</w:t>
      </w:r>
    </w:p>
    <w:p>
      <w:pPr>
        <w:spacing w:after="150"/>
      </w:pPr>
      <w:r>
        <w:rPr/>
        <w:t xml:space="preserve">图表：新风系统行业存货周转率</w:t>
      </w:r>
    </w:p>
    <w:p>
      <w:pPr>
        <w:spacing w:after="150"/>
      </w:pPr>
      <w:r>
        <w:rPr/>
        <w:t xml:space="preserve">图表：2022年重点新风系统企业市场份额</w:t>
      </w:r>
    </w:p>
    <w:p>
      <w:pPr>
        <w:spacing w:after="150"/>
      </w:pPr>
      <w:r>
        <w:rPr/>
        <w:t xml:space="preserve">图表：新风系统线上品牌阵营</w:t>
      </w:r>
    </w:p>
    <w:p>
      <w:pPr>
        <w:spacing w:after="150"/>
      </w:pPr>
      <w:r>
        <w:rPr/>
        <w:t xml:space="preserve">图表：广东松下环境系统有限公司薄型送风机参数</w:t>
      </w:r>
    </w:p>
    <w:p>
      <w:pPr>
        <w:spacing w:after="150"/>
      </w:pPr>
      <w:r>
        <w:rPr/>
        <w:t xml:space="preserve">图表：广东松下环境系统有限公司大风量送风机参数</w:t>
      </w:r>
    </w:p>
    <w:p>
      <w:pPr>
        <w:spacing w:after="150"/>
      </w:pPr>
      <w:r>
        <w:rPr/>
        <w:t xml:space="preserve">图表：广东松下环境系统有限公司耐湿型送风机参数</w:t>
      </w:r>
    </w:p>
    <w:p>
      <w:pPr>
        <w:spacing w:after="150"/>
      </w:pPr>
      <w:r>
        <w:rPr/>
        <w:t xml:space="preserve">图表：ada3156高效新风系统参数</w:t>
      </w:r>
    </w:p>
    <w:p>
      <w:pPr>
        <w:spacing w:after="150"/>
      </w:pPr>
      <w:r>
        <w:rPr/>
        <w:t xml:space="preserve">图表：2022年爱迪士(上海)室内空气技术有限公司主要经济指标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新风系统行业市场深度分析及发展前景与投资机会研究报告(2024-2029版)</dc:title>
  <dc:description>新风系统行业市场深度分析及发展前景与投资机会研究报告(2024-2029版)</dc:description>
  <dc:subject>新风系统行业市场深度分析及发展前景与投资机会研究报告(2024-2029版)</dc:subject>
  <cp:keywords>研究报告</cp:keywords>
  <cp:category>研究报告</cp:category>
  <cp:lastModifiedBy>北京中道泰和信息咨询有限公司</cp:lastModifiedBy>
  <dcterms:created xsi:type="dcterms:W3CDTF">2024-01-28T23:46:35+08:00</dcterms:created>
  <dcterms:modified xsi:type="dcterms:W3CDTF">2024-01-28T23:46:35+08:00</dcterms:modified>
</cp:coreProperties>
</file>

<file path=docProps/custom.xml><?xml version="1.0" encoding="utf-8"?>
<Properties xmlns="http://schemas.openxmlformats.org/officeDocument/2006/custom-properties" xmlns:vt="http://schemas.openxmlformats.org/officeDocument/2006/docPropsVTypes"/>
</file>