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电子政务产业市场发展分析及发展趋势与投资研究报告(2024-2029版)</w:t>
      </w:r>
    </w:p>
    <w:p>
      <w:pPr>
        <w:spacing w:after="150"/>
      </w:pPr>
      <w:r>
        <w:rPr>
          <w:b w:val="1"/>
          <w:bCs w:val="1"/>
        </w:rPr>
        <w:t xml:space="preserve">报告简介</w:t>
      </w:r>
    </w:p>
    <w:p>
      <w:pPr>
        <w:spacing w:after="150"/>
      </w:pPr>
      <w:r>
        <w:rPr/>
        <w:t xml:space="preserve">电子政务进入数字化、智能化阶段。我国政府IT应用产业规模继续保持高速增长态势。从产业机构来看，硬件占比将逐年下降，IT服务和软件占比逐年上升。内外发力，驱动政务治理与互联网产业深度融合。电子政务进入资源集中化阶段。政策催化，政务信息化建设迎高峰期。国家战略引领，地方“数字政府”建设规划陆续出台。首届数字中国建设峰会成果显著，“数字中国”迎来新的历史性起航;第二届峰会规模更大、立意更高，电子政务有望迎来政策催化。</w:t>
      </w:r>
    </w:p>
    <w:p>
      <w:pPr>
        <w:spacing w:after="150"/>
      </w:pPr>
      <w:r>
        <w:rPr/>
        <w:t xml:space="preserve">在国家的大力支持和推动下，我国政务服务线上化速度明显加快，网民线上办事使用率显著提升，政务服务向智能化、精细化发展并向县域下沉。首先，大数据、人工智能技术与政务服务不断整合，服务不断走向智能化、精准化和科学化，重构政务服务体验;其次，服务内容不断细化，支付宝、微信开通政务服务入口逐步完善，从车主服务、政务办事到医疗、交通出行、充值缴费等方面全方位覆盖用户生活;再次，县域政务办事移动化速度加快，包括天气、工商、司法、公安等领域在内的县级微博、公众号、头条号等发展迅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政务市场进行了分析研究。报告在总结中国电子政务行业发展历程的基础上，结合新时期的各方面因素，对中国电子政务行业的发展趋势给予了细致和审慎的预测论证。报告资料详实，图表丰富，既有深入的分析，又有直观的比较，为电子政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世界电子政务行业发展情况分析</w:t>
      </w:r>
    </w:p>
    <w:p>
      <w:pPr>
        <w:spacing w:after="150"/>
      </w:pPr>
      <w:r>
        <w:rPr/>
        <w:t xml:space="preserve">第一节 世界电子政务行业分析</w:t>
      </w:r>
    </w:p>
    <w:p>
      <w:pPr>
        <w:spacing w:after="150"/>
      </w:pPr>
      <w:r>
        <w:rPr/>
        <w:t xml:space="preserve">一、世界电子政务行业特点</w:t>
      </w:r>
    </w:p>
    <w:p>
      <w:pPr>
        <w:spacing w:after="150"/>
      </w:pPr>
      <w:r>
        <w:rPr/>
        <w:t xml:space="preserve">二、世界电子政务行业动态</w:t>
      </w:r>
    </w:p>
    <w:p>
      <w:pPr>
        <w:spacing w:after="150"/>
      </w:pPr>
      <w:r>
        <w:rPr/>
        <w:t xml:space="preserve">第二节 世界电子政务市场分析</w:t>
      </w:r>
    </w:p>
    <w:p>
      <w:pPr>
        <w:spacing w:after="150"/>
      </w:pPr>
      <w:r>
        <w:rPr/>
        <w:t xml:space="preserve">一、世界电子政务消费情况</w:t>
      </w:r>
    </w:p>
    <w:p>
      <w:pPr>
        <w:spacing w:after="150"/>
      </w:pPr>
      <w:r>
        <w:rPr/>
        <w:t xml:space="preserve">二、世界电子政务消费结构</w:t>
      </w:r>
    </w:p>
    <w:p>
      <w:pPr>
        <w:spacing w:after="150"/>
      </w:pPr>
      <w:r>
        <w:rPr/>
        <w:t xml:space="preserve">第三节 2022年中外电子政务市场对比</w:t>
      </w:r>
    </w:p>
    <w:p>
      <w:pPr>
        <w:spacing w:after="150"/>
      </w:pPr>
      <w:r>
        <w:rPr>
          <w:b w:val="1"/>
          <w:bCs w:val="1"/>
        </w:rPr>
        <w:t xml:space="preserve">第二章 中国电子政务行业供给情况分析及趋势</w:t>
      </w:r>
    </w:p>
    <w:p>
      <w:pPr>
        <w:spacing w:after="150"/>
      </w:pPr>
      <w:r>
        <w:rPr/>
        <w:t xml:space="preserve">第一节 2019-2023年中国电子政务行业市场供给分析</w:t>
      </w:r>
    </w:p>
    <w:p>
      <w:pPr>
        <w:spacing w:after="150"/>
      </w:pPr>
      <w:r>
        <w:rPr/>
        <w:t xml:space="preserve">一、电子政务整体供给情况分析</w:t>
      </w:r>
    </w:p>
    <w:p>
      <w:pPr>
        <w:spacing w:after="150"/>
      </w:pPr>
      <w:r>
        <w:rPr/>
        <w:t xml:space="preserve">二、电子政务重点区域供给分析</w:t>
      </w:r>
    </w:p>
    <w:p>
      <w:pPr>
        <w:spacing w:after="150"/>
      </w:pPr>
      <w:r>
        <w:rPr/>
        <w:t xml:space="preserve">第二节 电子政务行业供给关系因素分析</w:t>
      </w:r>
    </w:p>
    <w:p>
      <w:pPr>
        <w:spacing w:after="150"/>
      </w:pPr>
      <w:r>
        <w:rPr/>
        <w:t xml:space="preserve">一、需求变化因素</w:t>
      </w:r>
    </w:p>
    <w:p>
      <w:pPr>
        <w:spacing w:after="150"/>
      </w:pPr>
      <w:r>
        <w:rPr/>
        <w:t xml:space="preserve">二、上游供给状况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2024-2029年中国电子政务行业市场供给趋势</w:t>
      </w:r>
    </w:p>
    <w:p>
      <w:pPr>
        <w:spacing w:after="150"/>
      </w:pPr>
      <w:r>
        <w:rPr/>
        <w:t xml:space="preserve">一、电子政务整体供给情况趋势分析</w:t>
      </w:r>
    </w:p>
    <w:p>
      <w:pPr>
        <w:spacing w:after="150"/>
      </w:pPr>
      <w:r>
        <w:rPr/>
        <w:t xml:space="preserve">二、电子政务重点区域供给趋势分析</w:t>
      </w:r>
    </w:p>
    <w:p>
      <w:pPr>
        <w:spacing w:after="150"/>
      </w:pPr>
      <w:r>
        <w:rPr/>
        <w:t xml:space="preserve">三、影响未来电子政务供给的因素分析</w:t>
      </w:r>
    </w:p>
    <w:p>
      <w:pPr>
        <w:spacing w:after="150"/>
      </w:pPr>
      <w:r>
        <w:rPr>
          <w:b w:val="1"/>
          <w:bCs w:val="1"/>
        </w:rPr>
        <w:t xml:space="preserve">第三章 信息社会下电子政务行业宏观经济环境分析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2022年中国电子政务行业发展概况</w:t>
      </w:r>
    </w:p>
    <w:p>
      <w:pPr>
        <w:spacing w:after="150"/>
      </w:pPr>
      <w:r>
        <w:rPr/>
        <w:t xml:space="preserve">第一节 2022年中国电子政务行业发展态势分析</w:t>
      </w:r>
    </w:p>
    <w:p>
      <w:pPr>
        <w:spacing w:after="150"/>
      </w:pPr>
      <w:r>
        <w:rPr/>
        <w:t xml:space="preserve">一、电子政务业务应用水平正在逐步提高</w:t>
      </w:r>
    </w:p>
    <w:p>
      <w:pPr>
        <w:spacing w:after="150"/>
      </w:pPr>
      <w:r>
        <w:rPr/>
        <w:t xml:space="preserve">二、数字政府建设进入全面提升阶段</w:t>
      </w:r>
    </w:p>
    <w:p>
      <w:pPr>
        <w:spacing w:after="150"/>
      </w:pPr>
      <w:r>
        <w:rPr/>
        <w:t xml:space="preserve">三、推进政务信息系统整合共享助力“放管服”改革</w:t>
      </w:r>
    </w:p>
    <w:p>
      <w:pPr>
        <w:spacing w:after="150"/>
      </w:pPr>
      <w:r>
        <w:rPr/>
        <w:t xml:space="preserve">四、电子政务基础性工作得到进一步加强</w:t>
      </w:r>
    </w:p>
    <w:p>
      <w:pPr>
        <w:spacing w:after="150"/>
      </w:pPr>
      <w:r>
        <w:rPr/>
        <w:t xml:space="preserve">第二节 2022年中国电子政务行业发展特点分析</w:t>
      </w:r>
    </w:p>
    <w:p>
      <w:pPr>
        <w:spacing w:after="150"/>
      </w:pPr>
      <w:r>
        <w:rPr/>
        <w:t xml:space="preserve">第三节 2022年中国电子政务行业应用模式</w:t>
      </w:r>
    </w:p>
    <w:p>
      <w:pPr>
        <w:spacing w:after="150"/>
      </w:pPr>
      <w:r>
        <w:rPr/>
        <w:t xml:space="preserve">一、g2g模式分析</w:t>
      </w:r>
    </w:p>
    <w:p>
      <w:pPr>
        <w:spacing w:after="150"/>
      </w:pPr>
      <w:r>
        <w:rPr/>
        <w:t xml:space="preserve">1、g2g模式概述</w:t>
      </w:r>
    </w:p>
    <w:p>
      <w:pPr>
        <w:spacing w:after="150"/>
      </w:pPr>
      <w:r>
        <w:rPr/>
        <w:t xml:space="preserve">2、g2g模式主要内容</w:t>
      </w:r>
    </w:p>
    <w:p>
      <w:pPr>
        <w:spacing w:after="150"/>
      </w:pPr>
      <w:r>
        <w:rPr/>
        <w:t xml:space="preserve">3、g2g模式适用范围</w:t>
      </w:r>
    </w:p>
    <w:p>
      <w:pPr>
        <w:spacing w:after="150"/>
      </w:pPr>
      <w:r>
        <w:rPr/>
        <w:t xml:space="preserve">4、g2g模式发展现状分析</w:t>
      </w:r>
    </w:p>
    <w:p>
      <w:pPr>
        <w:spacing w:after="150"/>
      </w:pPr>
      <w:r>
        <w:rPr/>
        <w:t xml:space="preserve">5、g2g模式发展存在问题</w:t>
      </w:r>
    </w:p>
    <w:p>
      <w:pPr>
        <w:spacing w:after="150"/>
      </w:pPr>
      <w:r>
        <w:rPr/>
        <w:t xml:space="preserve">6、g2g模式发展方向分析</w:t>
      </w:r>
    </w:p>
    <w:p>
      <w:pPr>
        <w:spacing w:after="150"/>
      </w:pPr>
      <w:r>
        <w:rPr/>
        <w:t xml:space="preserve">二、g2b模式分析</w:t>
      </w:r>
    </w:p>
    <w:p>
      <w:pPr>
        <w:spacing w:after="150"/>
      </w:pPr>
      <w:r>
        <w:rPr/>
        <w:t xml:space="preserve">1、g2b模式概述</w:t>
      </w:r>
    </w:p>
    <w:p>
      <w:pPr>
        <w:spacing w:after="150"/>
      </w:pPr>
      <w:r>
        <w:rPr/>
        <w:t xml:space="preserve">2、g2b模式主要内容</w:t>
      </w:r>
    </w:p>
    <w:p>
      <w:pPr>
        <w:spacing w:after="150"/>
      </w:pPr>
      <w:r>
        <w:rPr/>
        <w:t xml:space="preserve">3、g2b模式发展存在问题</w:t>
      </w:r>
    </w:p>
    <w:p>
      <w:pPr>
        <w:spacing w:after="150"/>
      </w:pPr>
      <w:r>
        <w:rPr/>
        <w:t xml:space="preserve">4、g2b模式发展策略分析</w:t>
      </w:r>
    </w:p>
    <w:p>
      <w:pPr>
        <w:spacing w:after="150"/>
      </w:pPr>
      <w:r>
        <w:rPr/>
        <w:t xml:space="preserve">5、g2b模式发展趋势分析</w:t>
      </w:r>
    </w:p>
    <w:p>
      <w:pPr>
        <w:spacing w:after="150"/>
      </w:pPr>
      <w:r>
        <w:rPr/>
        <w:t xml:space="preserve">三、g2c模式分析</w:t>
      </w:r>
    </w:p>
    <w:p>
      <w:pPr>
        <w:spacing w:after="150"/>
      </w:pPr>
      <w:r>
        <w:rPr/>
        <w:t xml:space="preserve">1、g2c模式概述</w:t>
      </w:r>
    </w:p>
    <w:p>
      <w:pPr>
        <w:spacing w:after="150"/>
      </w:pPr>
      <w:r>
        <w:rPr/>
        <w:t xml:space="preserve">2、g2c模式主要内容</w:t>
      </w:r>
    </w:p>
    <w:p>
      <w:pPr>
        <w:spacing w:after="150"/>
      </w:pPr>
      <w:r>
        <w:rPr/>
        <w:t xml:space="preserve">3、g2c模式发展现状</w:t>
      </w:r>
    </w:p>
    <w:p>
      <w:pPr>
        <w:spacing w:after="150"/>
      </w:pPr>
      <w:r>
        <w:rPr/>
        <w:t xml:space="preserve">4、g2c模式发展存在问题</w:t>
      </w:r>
    </w:p>
    <w:p>
      <w:pPr>
        <w:spacing w:after="150"/>
      </w:pPr>
      <w:r>
        <w:rPr/>
        <w:t xml:space="preserve">5、g2c模式发展策略及建议</w:t>
      </w:r>
    </w:p>
    <w:p>
      <w:pPr>
        <w:spacing w:after="150"/>
      </w:pPr>
      <w:r>
        <w:rPr/>
        <w:t xml:space="preserve">6、g2c模式发展方向分析</w:t>
      </w:r>
    </w:p>
    <w:p>
      <w:pPr>
        <w:spacing w:after="150"/>
      </w:pPr>
      <w:r>
        <w:rPr/>
        <w:t xml:space="preserve">四、g2e模式分析</w:t>
      </w:r>
    </w:p>
    <w:p>
      <w:pPr>
        <w:spacing w:after="150"/>
      </w:pPr>
      <w:r>
        <w:rPr/>
        <w:t xml:space="preserve">1、g2e模式概述</w:t>
      </w:r>
    </w:p>
    <w:p>
      <w:pPr>
        <w:spacing w:after="150"/>
      </w:pPr>
      <w:r>
        <w:rPr/>
        <w:t xml:space="preserve">2、g2e模式主要内容</w:t>
      </w:r>
    </w:p>
    <w:p>
      <w:pPr>
        <w:spacing w:after="150"/>
      </w:pPr>
      <w:r>
        <w:rPr/>
        <w:t xml:space="preserve">3、g2e模式应用现状</w:t>
      </w:r>
    </w:p>
    <w:p>
      <w:pPr>
        <w:spacing w:after="150"/>
      </w:pPr>
      <w:r>
        <w:rPr/>
        <w:t xml:space="preserve">4、g2e模式发展存在问题</w:t>
      </w:r>
    </w:p>
    <w:p>
      <w:pPr>
        <w:spacing w:after="150"/>
      </w:pPr>
      <w:r>
        <w:rPr/>
        <w:t xml:space="preserve">5、g2e模式发展策略分析</w:t>
      </w:r>
    </w:p>
    <w:p>
      <w:pPr>
        <w:spacing w:after="150"/>
      </w:pPr>
      <w:r>
        <w:rPr/>
        <w:t xml:space="preserve">6、g2e模式发展趋势分析</w:t>
      </w:r>
    </w:p>
    <w:p>
      <w:pPr>
        <w:spacing w:after="150"/>
      </w:pPr>
      <w:r>
        <w:rPr/>
        <w:t xml:space="preserve">第四节 中国电子政务发展的问题</w:t>
      </w:r>
    </w:p>
    <w:p>
      <w:pPr>
        <w:spacing w:after="150"/>
      </w:pPr>
      <w:r>
        <w:rPr/>
        <w:t xml:space="preserve">一、中国电子政务的主要问题</w:t>
      </w:r>
    </w:p>
    <w:p>
      <w:pPr>
        <w:spacing w:after="150"/>
      </w:pPr>
      <w:r>
        <w:rPr/>
        <w:t xml:space="preserve">二、中国电子政务发展的不足</w:t>
      </w:r>
    </w:p>
    <w:p>
      <w:pPr>
        <w:spacing w:after="150"/>
      </w:pPr>
      <w:r>
        <w:rPr/>
        <w:t xml:space="preserve">三、中国电子政务存在"四大误区"</w:t>
      </w:r>
    </w:p>
    <w:p>
      <w:pPr>
        <w:spacing w:after="150"/>
      </w:pPr>
      <w:r>
        <w:rPr/>
        <w:t xml:space="preserve">四、重要机构的缺位是电子政务领导体制的大问题</w:t>
      </w:r>
    </w:p>
    <w:p>
      <w:pPr>
        <w:spacing w:after="150"/>
      </w:pPr>
      <w:r>
        <w:rPr/>
        <w:t xml:space="preserve">第五节 中国电子政务产业的发展策略</w:t>
      </w:r>
    </w:p>
    <w:p>
      <w:pPr>
        <w:spacing w:after="150"/>
      </w:pPr>
      <w:r>
        <w:rPr/>
        <w:t xml:space="preserve">一、中国电子政务的发展思路</w:t>
      </w:r>
    </w:p>
    <w:p>
      <w:pPr>
        <w:spacing w:after="150"/>
      </w:pPr>
      <w:r>
        <w:rPr/>
        <w:t xml:space="preserve">二、中国电子政务发展的对策建议</w:t>
      </w:r>
    </w:p>
    <w:p>
      <w:pPr>
        <w:spacing w:after="150"/>
      </w:pPr>
      <w:r>
        <w:rPr/>
        <w:t xml:space="preserve">三、通过社会资本整合促进中国电子政务建设</w:t>
      </w:r>
    </w:p>
    <w:p>
      <w:pPr>
        <w:spacing w:after="150"/>
      </w:pPr>
      <w:r>
        <w:rPr/>
        <w:t xml:space="preserve">第六节 中国电子政务的发展构想</w:t>
      </w:r>
    </w:p>
    <w:p>
      <w:pPr>
        <w:spacing w:after="150"/>
      </w:pPr>
      <w:r>
        <w:rPr/>
        <w:t xml:space="preserve">一、统一领导及统筹规划</w:t>
      </w:r>
    </w:p>
    <w:p>
      <w:pPr>
        <w:spacing w:after="150"/>
      </w:pPr>
      <w:r>
        <w:rPr/>
        <w:t xml:space="preserve">二、构建国家统一的电子政务网络平台</w:t>
      </w:r>
    </w:p>
    <w:p>
      <w:pPr>
        <w:spacing w:after="150"/>
      </w:pPr>
      <w:r>
        <w:rPr/>
        <w:t xml:space="preserve">三、构建全国统一的网上办公系统</w:t>
      </w:r>
    </w:p>
    <w:p>
      <w:pPr>
        <w:spacing w:after="150"/>
      </w:pPr>
      <w:r>
        <w:rPr/>
        <w:t xml:space="preserve">四、整合全国政府网站资源提升服务水平</w:t>
      </w:r>
    </w:p>
    <w:p>
      <w:pPr>
        <w:spacing w:after="150"/>
      </w:pPr>
      <w:r>
        <w:rPr/>
        <w:t xml:space="preserve">五、打破界限建立国家级信息资源共享平台</w:t>
      </w:r>
    </w:p>
    <w:p>
      <w:pPr>
        <w:spacing w:after="150"/>
      </w:pPr>
      <w:r>
        <w:rPr/>
        <w:t xml:space="preserve">六、分类整合全国各类ic卡应用系统</w:t>
      </w:r>
    </w:p>
    <w:p>
      <w:pPr>
        <w:spacing w:after="150"/>
      </w:pPr>
      <w:r>
        <w:rPr>
          <w:b w:val="1"/>
          <w:bCs w:val="1"/>
        </w:rPr>
        <w:t xml:space="preserve">第五章 2019-2023年中国电子政务行业整体运行状况</w:t>
      </w:r>
    </w:p>
    <w:p>
      <w:pPr>
        <w:spacing w:after="150"/>
      </w:pPr>
      <w:r>
        <w:rPr/>
        <w:t xml:space="preserve">第一节 2019-2023年电子政务行业盈利能力分析</w:t>
      </w:r>
    </w:p>
    <w:p>
      <w:pPr>
        <w:spacing w:after="150"/>
      </w:pPr>
      <w:r>
        <w:rPr/>
        <w:t xml:space="preserve">第二节 2019-2023年电子政务行业偿债能力分析</w:t>
      </w:r>
    </w:p>
    <w:p>
      <w:pPr>
        <w:spacing w:after="150"/>
      </w:pPr>
      <w:r>
        <w:rPr/>
        <w:t xml:space="preserve">第三节 2019-2023年电子政务行业营运能力分析</w:t>
      </w:r>
    </w:p>
    <w:p>
      <w:pPr>
        <w:spacing w:after="150"/>
      </w:pPr>
      <w:r>
        <w:rPr/>
        <w:t xml:space="preserve">第四节 2019-2023年电子政务行业成长能力分析</w:t>
      </w:r>
    </w:p>
    <w:p>
      <w:pPr>
        <w:spacing w:after="150"/>
      </w:pPr>
      <w:r>
        <w:rPr>
          <w:b w:val="1"/>
          <w:bCs w:val="1"/>
        </w:rPr>
        <w:t xml:space="preserve">第六章 2022年中国电子政务行业竞争情况分析</w:t>
      </w:r>
    </w:p>
    <w:p>
      <w:pPr>
        <w:spacing w:after="150"/>
      </w:pPr>
      <w:r>
        <w:rPr/>
        <w:t xml:space="preserve">第一节 电子政务行业经济指标分析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电子政务行业竞争结构分析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2024-2029年中国电子政务行业市场竞争策略展望分析</w:t>
      </w:r>
    </w:p>
    <w:p>
      <w:pPr>
        <w:spacing w:after="150"/>
      </w:pPr>
      <w:r>
        <w:rPr/>
        <w:t xml:space="preserve">一、电子政务行业市场竞争趋势分析</w:t>
      </w:r>
    </w:p>
    <w:p>
      <w:pPr>
        <w:spacing w:after="150"/>
      </w:pPr>
      <w:r>
        <w:rPr/>
        <w:t xml:space="preserve">二、电子政务行业市场竞争格局展望分析</w:t>
      </w:r>
    </w:p>
    <w:p>
      <w:pPr>
        <w:spacing w:after="150"/>
      </w:pPr>
      <w:r>
        <w:rPr/>
        <w:t xml:space="preserve">三、电子政务行业市场竞争策略分析</w:t>
      </w:r>
    </w:p>
    <w:p>
      <w:pPr>
        <w:spacing w:after="150"/>
      </w:pPr>
      <w:r>
        <w:rPr>
          <w:b w:val="1"/>
          <w:bCs w:val="1"/>
        </w:rPr>
        <w:t xml:space="preserve">第七章 2024-2029年电子政务行业投资价值及行业发展预测</w:t>
      </w:r>
    </w:p>
    <w:p>
      <w:pPr>
        <w:spacing w:after="150"/>
      </w:pPr>
      <w:r>
        <w:rPr/>
        <w:t xml:space="preserve">第一节 2024-2029年电子政务行业成长性预测</w:t>
      </w:r>
    </w:p>
    <w:p>
      <w:pPr>
        <w:spacing w:after="150"/>
      </w:pPr>
      <w:r>
        <w:rPr/>
        <w:t xml:space="preserve">第二节 2024-2029年电子政务行业经营能力预测</w:t>
      </w:r>
    </w:p>
    <w:p>
      <w:pPr>
        <w:spacing w:after="150"/>
      </w:pPr>
      <w:r>
        <w:rPr/>
        <w:t xml:space="preserve">第三节 2024-2029年电子政务行业盈利能力预测</w:t>
      </w:r>
    </w:p>
    <w:p>
      <w:pPr>
        <w:spacing w:after="150"/>
      </w:pPr>
      <w:r>
        <w:rPr/>
        <w:t xml:space="preserve">第四节 2024-2029年电子政务行业偿债能力预测</w:t>
      </w:r>
    </w:p>
    <w:p>
      <w:pPr>
        <w:spacing w:after="150"/>
      </w:pPr>
      <w:r>
        <w:rPr/>
        <w:t xml:space="preserve">第五节 2024-2029年我国电子政务行业产值预测</w:t>
      </w:r>
    </w:p>
    <w:p>
      <w:pPr>
        <w:spacing w:after="150"/>
      </w:pPr>
      <w:r>
        <w:rPr/>
        <w:t xml:space="preserve">第六节 2024-2029年我国电子政务行业总资产预测</w:t>
      </w:r>
    </w:p>
    <w:p>
      <w:pPr>
        <w:spacing w:after="150"/>
      </w:pPr>
      <w:r>
        <w:rPr>
          <w:b w:val="1"/>
          <w:bCs w:val="1"/>
        </w:rPr>
        <w:t xml:space="preserve">第八章 2019-2023年中国电子政务产业行业重点区域运行分析</w:t>
      </w:r>
    </w:p>
    <w:p>
      <w:pPr>
        <w:spacing w:after="150"/>
      </w:pPr>
      <w:r>
        <w:rPr/>
        <w:t xml:space="preserve">第一节 2019-2023年华东地区电子政务产业行业运行情况</w:t>
      </w:r>
    </w:p>
    <w:p>
      <w:pPr>
        <w:spacing w:after="150"/>
      </w:pPr>
      <w:r>
        <w:rPr/>
        <w:t xml:space="preserve">第二节 2019-2023年华南地区电子政务产业行业运行情况</w:t>
      </w:r>
    </w:p>
    <w:p>
      <w:pPr>
        <w:spacing w:after="150"/>
      </w:pPr>
      <w:r>
        <w:rPr/>
        <w:t xml:space="preserve">第三节 2019-2023年华中地区电子政务产业行业运行情况</w:t>
      </w:r>
    </w:p>
    <w:p>
      <w:pPr>
        <w:spacing w:after="150"/>
      </w:pPr>
      <w:r>
        <w:rPr/>
        <w:t xml:space="preserve">第四节 2019-2023年华北地区电子政务产业行业运行情况</w:t>
      </w:r>
    </w:p>
    <w:p>
      <w:pPr>
        <w:spacing w:after="150"/>
      </w:pPr>
      <w:r>
        <w:rPr/>
        <w:t xml:space="preserve">第五节 2019-2023年西北地区电子政务产业行业运行情况</w:t>
      </w:r>
    </w:p>
    <w:p>
      <w:pPr>
        <w:spacing w:after="150"/>
      </w:pPr>
      <w:r>
        <w:rPr/>
        <w:t xml:space="preserve">第六节 2019-2023年西南地区电子政务产业行业运行情况</w:t>
      </w:r>
    </w:p>
    <w:p>
      <w:pPr>
        <w:spacing w:after="150"/>
      </w:pPr>
      <w:r>
        <w:rPr/>
        <w:t xml:space="preserve">第七节 2019-2023年东北地区电子政务产业行业运行情况</w:t>
      </w:r>
    </w:p>
    <w:p>
      <w:pPr>
        <w:spacing w:after="150"/>
      </w:pPr>
      <w:r>
        <w:rPr>
          <w:b w:val="1"/>
          <w:bCs w:val="1"/>
        </w:rPr>
        <w:t xml:space="preserve">第九章 2022年中国电子政务行业重点企业竞争力分析</w:t>
      </w:r>
    </w:p>
    <w:p>
      <w:pPr>
        <w:spacing w:after="150"/>
      </w:pPr>
      <w:r>
        <w:rPr/>
        <w:t xml:space="preserve">第一节 福建榕基软件股份有限公司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太极计算机股份有限公司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浪潮软件股份有限公司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新大陆数字技术股份有限公司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东华软件股份公司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北京华宇软件股份有限公司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用友网络科技股份有限公司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北京久其软件股份有限公司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东软集团股份有限公司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浙大网新科技股份有限公司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2024-2029年中国电子政务行业消费市场分析</w:t>
      </w:r>
    </w:p>
    <w:p>
      <w:pPr>
        <w:spacing w:after="150"/>
      </w:pPr>
      <w:r>
        <w:rPr/>
        <w:t xml:space="preserve">第一节 电子政务市场消费需求分析</w:t>
      </w:r>
    </w:p>
    <w:p>
      <w:pPr>
        <w:spacing w:after="150"/>
      </w:pPr>
      <w:r>
        <w:rPr/>
        <w:t xml:space="preserve">一、电子政务市场的消费需求变化</w:t>
      </w:r>
    </w:p>
    <w:p>
      <w:pPr>
        <w:spacing w:after="150"/>
      </w:pPr>
      <w:r>
        <w:rPr/>
        <w:t xml:space="preserve">二、电子政务行业的需求情况分析</w:t>
      </w:r>
    </w:p>
    <w:p>
      <w:pPr>
        <w:spacing w:after="150"/>
      </w:pPr>
      <w:r>
        <w:rPr/>
        <w:t xml:space="preserve">三、2022年电子政务品牌市场消费需求分析</w:t>
      </w:r>
    </w:p>
    <w:p>
      <w:pPr>
        <w:spacing w:after="150"/>
      </w:pPr>
      <w:r>
        <w:rPr/>
        <w:t xml:space="preserve">第二节 电子政务消费市场状况分析</w:t>
      </w:r>
    </w:p>
    <w:p>
      <w:pPr>
        <w:spacing w:after="150"/>
      </w:pPr>
      <w:r>
        <w:rPr/>
        <w:t xml:space="preserve">一、电子政务行业消费特点</w:t>
      </w:r>
    </w:p>
    <w:p>
      <w:pPr>
        <w:spacing w:after="150"/>
      </w:pPr>
      <w:r>
        <w:rPr/>
        <w:t xml:space="preserve">二、电子政务行业消费分析</w:t>
      </w:r>
    </w:p>
    <w:p>
      <w:pPr>
        <w:spacing w:after="150"/>
      </w:pPr>
      <w:r>
        <w:rPr/>
        <w:t xml:space="preserve">三、电子政务行业消费结构分析</w:t>
      </w:r>
    </w:p>
    <w:p>
      <w:pPr>
        <w:spacing w:after="150"/>
      </w:pPr>
      <w:r>
        <w:rPr/>
        <w:t xml:space="preserve">四、电子政务行业消费的市场变化</w:t>
      </w:r>
    </w:p>
    <w:p>
      <w:pPr>
        <w:spacing w:after="150"/>
      </w:pPr>
      <w:r>
        <w:rPr/>
        <w:t xml:space="preserve">五、电子政务市场的消费方向</w:t>
      </w:r>
    </w:p>
    <w:p>
      <w:pPr>
        <w:spacing w:after="150"/>
      </w:pPr>
      <w:r>
        <w:rPr/>
        <w:t xml:space="preserve">第三节 电子政务行业产品的品牌市场调查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五、电子政务行业品牌忠诚度调查</w:t>
      </w:r>
    </w:p>
    <w:p>
      <w:pPr>
        <w:spacing w:after="150"/>
      </w:pPr>
      <w:r>
        <w:rPr/>
        <w:t xml:space="preserve">六、电子政务行业品牌市场占有率调查</w:t>
      </w:r>
    </w:p>
    <w:p>
      <w:pPr>
        <w:spacing w:after="150"/>
      </w:pPr>
      <w:r>
        <w:rPr/>
        <w:t xml:space="preserve">七、消费者的消费理念调研</w:t>
      </w:r>
    </w:p>
    <w:p>
      <w:pPr>
        <w:spacing w:after="150"/>
      </w:pPr>
      <w:r>
        <w:rPr>
          <w:b w:val="1"/>
          <w:bCs w:val="1"/>
        </w:rPr>
        <w:t xml:space="preserve">第十一章 中国电子政务行业投资策略分析</w:t>
      </w:r>
    </w:p>
    <w:p>
      <w:pPr>
        <w:spacing w:after="150"/>
      </w:pPr>
      <w:r>
        <w:rPr/>
        <w:t xml:space="preserve">第一节 2019-2023年中国电子政务行业投资环境分析</w:t>
      </w:r>
    </w:p>
    <w:p>
      <w:pPr>
        <w:spacing w:after="150"/>
      </w:pPr>
      <w:r>
        <w:rPr/>
        <w:t xml:space="preserve">第二节 2019-2023年中国电子政务行业投资收益分析</w:t>
      </w:r>
    </w:p>
    <w:p>
      <w:pPr>
        <w:spacing w:after="150"/>
      </w:pPr>
      <w:r>
        <w:rPr/>
        <w:t xml:space="preserve">第三节 2019-2023年中国电子政务行业产品投资方向</w:t>
      </w:r>
    </w:p>
    <w:p>
      <w:pPr>
        <w:spacing w:after="150"/>
      </w:pPr>
      <w:r>
        <w:rPr/>
        <w:t xml:space="preserve">第四节 2024-2029年中国电子政务行业投资收益预测</w:t>
      </w:r>
    </w:p>
    <w:p>
      <w:pPr>
        <w:spacing w:after="150"/>
      </w:pPr>
      <w:r>
        <w:rPr/>
        <w:t xml:space="preserve">一、预测理论依据</w:t>
      </w:r>
    </w:p>
    <w:p>
      <w:pPr>
        <w:spacing w:after="150"/>
      </w:pPr>
      <w:r>
        <w:rPr/>
        <w:t xml:space="preserve">二、2024-2029年中国电子政务行业工业总产值预测</w:t>
      </w:r>
    </w:p>
    <w:p>
      <w:pPr>
        <w:spacing w:after="150"/>
      </w:pPr>
      <w:r>
        <w:rPr/>
        <w:t xml:space="preserve">三、2024-2029年中国电子政务行业销售收入预测</w:t>
      </w:r>
    </w:p>
    <w:p>
      <w:pPr>
        <w:spacing w:after="150"/>
      </w:pPr>
      <w:r>
        <w:rPr/>
        <w:t xml:space="preserve">四、2024-2029年中国电子政务行业利润总额预测</w:t>
      </w:r>
    </w:p>
    <w:p>
      <w:pPr>
        <w:spacing w:after="150"/>
      </w:pPr>
      <w:r>
        <w:rPr/>
        <w:t xml:space="preserve">五、2024-2029年中国电子政务行业总资产预测</w:t>
      </w:r>
    </w:p>
    <w:p>
      <w:pPr>
        <w:spacing w:after="150"/>
      </w:pPr>
      <w:r>
        <w:rPr>
          <w:b w:val="1"/>
          <w:bCs w:val="1"/>
        </w:rPr>
        <w:t xml:space="preserve">第十二章 中国电子政务行业投资风险分析</w:t>
      </w:r>
    </w:p>
    <w:p>
      <w:pPr>
        <w:spacing w:after="150"/>
      </w:pPr>
      <w:r>
        <w:rPr/>
        <w:t xml:space="preserve">第一节 中国电子政务行业内部风险分析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中国电子政务行业外部风险分析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电子政务行业发展趋势与投资战略研究</w:t>
      </w:r>
    </w:p>
    <w:p>
      <w:pPr>
        <w:spacing w:after="150"/>
      </w:pPr>
      <w:r>
        <w:rPr/>
        <w:t xml:space="preserve">第一节 电子政务市场发展潜力分析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电子政务行业发展趋势分析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电子政务行业发展战略研究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2024-2029年电子政务行业市场策略分析</w:t>
      </w:r>
    </w:p>
    <w:p>
      <w:pPr>
        <w:spacing w:after="150"/>
      </w:pPr>
      <w:r>
        <w:rPr/>
        <w:t xml:space="preserve">第一节 电子政务行业营销策略分析及建议</w:t>
      </w:r>
    </w:p>
    <w:p>
      <w:pPr>
        <w:spacing w:after="150"/>
      </w:pPr>
      <w:r>
        <w:rPr/>
        <w:t xml:space="preserve">一、电子政务行业营销模式</w:t>
      </w:r>
    </w:p>
    <w:p>
      <w:pPr>
        <w:spacing w:after="150"/>
      </w:pPr>
      <w:r>
        <w:rPr/>
        <w:t xml:space="preserve">二、电子政务行业营销策略</w:t>
      </w:r>
    </w:p>
    <w:p>
      <w:pPr>
        <w:spacing w:after="150"/>
      </w:pPr>
      <w:r>
        <w:rPr/>
        <w:t xml:space="preserve">三、外销与内销优势分析</w:t>
      </w:r>
    </w:p>
    <w:p>
      <w:pPr>
        <w:spacing w:after="150"/>
      </w:pPr>
      <w:r>
        <w:rPr/>
        <w:t xml:space="preserve">第二节 电子政务行业企业经营发展分析及建议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b w:val="1"/>
          <w:bCs w:val="1"/>
        </w:rPr>
        <w:t xml:space="preserve">图表目录</w:t>
      </w:r>
    </w:p>
    <w:p>
      <w:pPr>
        <w:spacing w:after="150"/>
      </w:pPr>
      <w:r>
        <w:rPr/>
        <w:t xml:space="preserve">图表：2019-2023年全球电子政务行业市场规模情况</w:t>
      </w:r>
    </w:p>
    <w:p>
      <w:pPr>
        <w:spacing w:after="150"/>
      </w:pPr>
      <w:r>
        <w:rPr/>
        <w:t xml:space="preserve">图表：2019-2023年中国电子政务行业规模以上企业数量情况</w:t>
      </w:r>
    </w:p>
    <w:p>
      <w:pPr>
        <w:spacing w:after="150"/>
      </w:pPr>
      <w:r>
        <w:rPr/>
        <w:t xml:space="preserve">图表：2019-2023年华东地区电子政务行业规模以上企业数量情况</w:t>
      </w:r>
    </w:p>
    <w:p>
      <w:pPr>
        <w:spacing w:after="150"/>
      </w:pPr>
      <w:r>
        <w:rPr/>
        <w:t xml:space="preserve">图表：2024-2029年中国电子政务行业规模以上企业数量预测</w:t>
      </w:r>
    </w:p>
    <w:p>
      <w:pPr>
        <w:spacing w:after="150"/>
      </w:pPr>
      <w:r>
        <w:rPr/>
        <w:t xml:space="preserve">图表：2024-2029年华东地区电子政务行业规模以上企业数量预测</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图表：全国固定资产投资(不含农户)同比增速</w:t>
      </w:r>
    </w:p>
    <w:p>
      <w:pPr>
        <w:spacing w:after="150"/>
      </w:pPr>
      <w:r>
        <w:rPr/>
        <w:t xml:space="preserve">图表：2019-2023年固定资产投资(不含农户)主要数据</w:t>
      </w:r>
    </w:p>
    <w:p>
      <w:pPr>
        <w:spacing w:after="150"/>
      </w:pPr>
      <w:r>
        <w:rPr/>
        <w:t xml:space="preserve">图表：2019-2023年1年期定期存款平均利率走势</w:t>
      </w:r>
    </w:p>
    <w:p>
      <w:pPr>
        <w:spacing w:after="150"/>
      </w:pPr>
      <w:r>
        <w:rPr/>
        <w:t xml:space="preserve">图表：2022年各期限存款平均利率及上浮幅度</w:t>
      </w:r>
    </w:p>
    <w:p>
      <w:pPr>
        <w:spacing w:after="150"/>
      </w:pPr>
      <w:r>
        <w:rPr/>
        <w:t xml:space="preserve">图表：2019-2023年1各区域银行各期限定期存款平均利率</w:t>
      </w:r>
    </w:p>
    <w:p>
      <w:pPr>
        <w:spacing w:after="150"/>
      </w:pPr>
      <w:r>
        <w:rPr/>
        <w:t xml:space="preserve">图表：2022年1年期大额存单平均利率走势</w:t>
      </w:r>
    </w:p>
    <w:p>
      <w:pPr>
        <w:spacing w:after="150"/>
      </w:pPr>
      <w:r>
        <w:rPr/>
        <w:t xml:space="preserve">图表：2022年大额存单各期限平均利率及上浮幅度</w:t>
      </w:r>
    </w:p>
    <w:p>
      <w:pPr>
        <w:spacing w:after="150"/>
      </w:pPr>
      <w:r>
        <w:rPr/>
        <w:t xml:space="preserve">图表：中资全国性银行结构性存款规模走势</w:t>
      </w:r>
    </w:p>
    <w:p>
      <w:pPr>
        <w:spacing w:after="150"/>
      </w:pPr>
      <w:r>
        <w:rPr/>
        <w:t xml:space="preserve">图表：结构性存款发行量和收益率走势</w:t>
      </w:r>
    </w:p>
    <w:p>
      <w:pPr>
        <w:spacing w:after="150"/>
      </w:pPr>
      <w:r>
        <w:rPr/>
        <w:t xml:space="preserve">图表：人民币对美元汇率走势</w:t>
      </w:r>
    </w:p>
    <w:p>
      <w:pPr>
        <w:spacing w:after="150"/>
      </w:pPr>
      <w:r>
        <w:rPr/>
        <w:t xml:space="preserve">图表：人民币对美元汇率年化波动率</w:t>
      </w:r>
    </w:p>
    <w:p>
      <w:pPr>
        <w:spacing w:after="150"/>
      </w:pPr>
      <w:r>
        <w:rPr/>
        <w:t xml:space="preserve">图表：外汇收支情况</w:t>
      </w:r>
    </w:p>
    <w:p>
      <w:pPr>
        <w:spacing w:after="150"/>
      </w:pPr>
      <w:r>
        <w:rPr/>
        <w:t xml:space="preserve">图表：人民币汇率与中美利差走势</w:t>
      </w:r>
    </w:p>
    <w:p>
      <w:pPr>
        <w:spacing w:after="150"/>
      </w:pPr>
      <w:r>
        <w:rPr/>
        <w:t xml:space="preserve">图表：人民币汇率与美元指数相关性</w:t>
      </w:r>
    </w:p>
    <w:p>
      <w:pPr>
        <w:spacing w:after="150"/>
      </w:pPr>
      <w:r>
        <w:rPr/>
        <w:t xml:space="preserve">图表：人民币汇率走势与中美贸易摩擦</w:t>
      </w:r>
    </w:p>
    <w:p>
      <w:pPr>
        <w:spacing w:after="150"/>
      </w:pPr>
      <w:r>
        <w:rPr/>
        <w:t xml:space="preserve">图表：2019-2023年中国电子政务行业净利率情况</w:t>
      </w:r>
    </w:p>
    <w:p>
      <w:pPr>
        <w:spacing w:after="150"/>
      </w:pPr>
      <w:r>
        <w:rPr/>
        <w:t xml:space="preserve">图表：2019-2023年中国电子政务行业速动比率情况</w:t>
      </w:r>
    </w:p>
    <w:p>
      <w:pPr>
        <w:spacing w:after="150"/>
      </w:pPr>
      <w:r>
        <w:rPr/>
        <w:t xml:space="preserve">图表：2019-2023年中国电子政务行业总资产周转率情况</w:t>
      </w:r>
    </w:p>
    <w:p>
      <w:pPr>
        <w:spacing w:after="150"/>
      </w:pPr>
      <w:r>
        <w:rPr/>
        <w:t xml:space="preserve">图表：2019-2023年中国电子政务行业营收同比增长率情况</w:t>
      </w:r>
    </w:p>
    <w:p>
      <w:pPr>
        <w:spacing w:after="150"/>
      </w:pPr>
      <w:r>
        <w:rPr/>
        <w:t xml:space="preserve">图表：我国电子政务平台市场top5市场份额</w:t>
      </w:r>
    </w:p>
    <w:p>
      <w:pPr>
        <w:spacing w:after="150"/>
      </w:pPr>
      <w:r>
        <w:rPr/>
        <w:t xml:space="preserve">图表：2024-2029年中国电子政务行业营收同比增长率预测</w:t>
      </w:r>
    </w:p>
    <w:p>
      <w:pPr>
        <w:spacing w:after="150"/>
      </w:pPr>
      <w:r>
        <w:rPr/>
        <w:t xml:space="preserve">图表：2024-2029年中国电子政务行业总资产周转率预测</w:t>
      </w:r>
    </w:p>
    <w:p>
      <w:pPr>
        <w:spacing w:after="150"/>
      </w:pPr>
      <w:r>
        <w:rPr/>
        <w:t xml:space="preserve">图表：2024-2029年中国电子政务行业净利率预测</w:t>
      </w:r>
    </w:p>
    <w:p>
      <w:pPr>
        <w:spacing w:after="150"/>
      </w:pPr>
      <w:r>
        <w:rPr/>
        <w:t xml:space="preserve">图表：2024-2029年中国电子政务行业速动比率预测</w:t>
      </w:r>
    </w:p>
    <w:p>
      <w:pPr>
        <w:spacing w:after="150"/>
      </w:pPr>
      <w:r>
        <w:rPr/>
        <w:t xml:space="preserve">图表：2024-2029年中国电子政务行业工业总产值预测</w:t>
      </w:r>
    </w:p>
    <w:p>
      <w:pPr>
        <w:spacing w:after="150"/>
      </w:pPr>
      <w:r>
        <w:rPr/>
        <w:t xml:space="preserve">图表：2024-2029年中国电子政务行业总资产预测</w:t>
      </w:r>
    </w:p>
    <w:p>
      <w:pPr>
        <w:spacing w:after="150"/>
      </w:pPr>
      <w:r>
        <w:rPr/>
        <w:t xml:space="preserve">图表：2019-2023年华东地区电子政务行业市场规模情况</w:t>
      </w:r>
    </w:p>
    <w:p>
      <w:pPr>
        <w:spacing w:after="150"/>
      </w:pPr>
      <w:r>
        <w:rPr/>
        <w:t xml:space="preserve">图表：2019-2023年华南地区电子政务行业市场规模情况</w:t>
      </w:r>
    </w:p>
    <w:p>
      <w:pPr>
        <w:spacing w:after="150"/>
      </w:pPr>
      <w:r>
        <w:rPr/>
        <w:t xml:space="preserve">图表：2019-2023年华中地区电子政务行业市场规模情况</w:t>
      </w:r>
    </w:p>
    <w:p>
      <w:pPr>
        <w:spacing w:after="150"/>
      </w:pPr>
      <w:r>
        <w:rPr/>
        <w:t xml:space="preserve">图表：2019-2023年华北地区电子政务行业市场规模情况</w:t>
      </w:r>
    </w:p>
    <w:p>
      <w:pPr>
        <w:spacing w:after="150"/>
      </w:pPr>
      <w:r>
        <w:rPr/>
        <w:t xml:space="preserve">图表：2019-2023年西北地区电子政务行业市场规模情况</w:t>
      </w:r>
    </w:p>
    <w:p>
      <w:pPr>
        <w:spacing w:after="150"/>
      </w:pPr>
      <w:r>
        <w:rPr/>
        <w:t xml:space="preserve">图表：2019-2023年西南地区电子政务行业市场规模情况</w:t>
      </w:r>
    </w:p>
    <w:p>
      <w:pPr>
        <w:spacing w:after="150"/>
      </w:pPr>
      <w:r>
        <w:rPr/>
        <w:t xml:space="preserve">图表：2019-2023年东北地区电子政务行业市场规模情况</w:t>
      </w:r>
    </w:p>
    <w:p>
      <w:pPr>
        <w:spacing w:after="150"/>
      </w:pPr>
      <w:r>
        <w:rPr/>
        <w:t xml:space="preserve">图表：2019-2023年榕基软件成长能力情况</w:t>
      </w:r>
    </w:p>
    <w:p>
      <w:pPr>
        <w:spacing w:after="150"/>
      </w:pPr>
      <w:r>
        <w:rPr/>
        <w:t xml:space="preserve">图表：2019-2023年榕基软件盈利能力情况</w:t>
      </w:r>
    </w:p>
    <w:p>
      <w:pPr>
        <w:spacing w:after="150"/>
      </w:pPr>
      <w:r>
        <w:rPr/>
        <w:t xml:space="preserve">图表：2019-2023年榕基软件运营能力情况</w:t>
      </w:r>
    </w:p>
    <w:p>
      <w:pPr>
        <w:spacing w:after="150"/>
      </w:pPr>
      <w:r>
        <w:rPr/>
        <w:t xml:space="preserve">图表：2019-2023年榕基软件财务风险情况</w:t>
      </w:r>
    </w:p>
    <w:p>
      <w:pPr>
        <w:spacing w:after="150"/>
      </w:pPr>
      <w:r>
        <w:rPr/>
        <w:t xml:space="preserve">图表：榕基软件公司市场情况</w:t>
      </w:r>
    </w:p>
    <w:p>
      <w:pPr>
        <w:spacing w:after="150"/>
      </w:pPr>
      <w:r>
        <w:rPr/>
        <w:t xml:space="preserve">图表：2019-2023年太极股份成长能力情况</w:t>
      </w:r>
    </w:p>
    <w:p>
      <w:pPr>
        <w:spacing w:after="150"/>
      </w:pPr>
      <w:r>
        <w:rPr/>
        <w:t xml:space="preserve">图表：2019-2023年太极股份盈利能力情况</w:t>
      </w:r>
    </w:p>
    <w:p>
      <w:pPr>
        <w:spacing w:after="150"/>
      </w:pPr>
      <w:r>
        <w:rPr/>
        <w:t xml:space="preserve">图表：2019-2023年太极股份运营能力情况</w:t>
      </w:r>
    </w:p>
    <w:p>
      <w:pPr>
        <w:spacing w:after="150"/>
      </w:pPr>
      <w:r>
        <w:rPr/>
        <w:t xml:space="preserve">图表：2019-2023年太极股份财务风险情况</w:t>
      </w:r>
    </w:p>
    <w:p>
      <w:pPr>
        <w:spacing w:after="150"/>
      </w:pPr>
      <w:r>
        <w:rPr/>
        <w:t xml:space="preserve">图表：2019-2023年浪潮软件成长能力情况</w:t>
      </w:r>
    </w:p>
    <w:p>
      <w:pPr>
        <w:spacing w:after="150"/>
      </w:pPr>
      <w:r>
        <w:rPr/>
        <w:t xml:space="preserve">图表：2019-2023年浪潮软件盈利能力情况</w:t>
      </w:r>
    </w:p>
    <w:p>
      <w:pPr>
        <w:spacing w:after="150"/>
      </w:pPr>
      <w:r>
        <w:rPr/>
        <w:t xml:space="preserve">图表：2019-2023年浪潮软件运营能力情况</w:t>
      </w:r>
    </w:p>
    <w:p>
      <w:pPr>
        <w:spacing w:after="150"/>
      </w:pPr>
      <w:r>
        <w:rPr/>
        <w:t xml:space="preserve">图表：2019-2023年浪潮软件财务风险情况</w:t>
      </w:r>
    </w:p>
    <w:p>
      <w:pPr>
        <w:spacing w:after="150"/>
      </w:pPr>
      <w:r>
        <w:rPr/>
        <w:t xml:space="preserve">图表：2019-2023年新大陆成长能力情况</w:t>
      </w:r>
    </w:p>
    <w:p>
      <w:pPr>
        <w:spacing w:after="150"/>
      </w:pPr>
      <w:r>
        <w:rPr/>
        <w:t xml:space="preserve">图表：2019-2023年新大陆盈利能力情况</w:t>
      </w:r>
    </w:p>
    <w:p>
      <w:pPr>
        <w:spacing w:after="150"/>
      </w:pPr>
      <w:r>
        <w:rPr/>
        <w:t xml:space="preserve">图表：2019-2023年新大陆运营能力情况</w:t>
      </w:r>
    </w:p>
    <w:p>
      <w:pPr>
        <w:spacing w:after="150"/>
      </w:pPr>
      <w:r>
        <w:rPr/>
        <w:t xml:space="preserve">图表：2019-2023年新大陆财务风险情况</w:t>
      </w:r>
    </w:p>
    <w:p>
      <w:pPr>
        <w:spacing w:after="150"/>
      </w:pPr>
      <w:r>
        <w:rPr/>
        <w:t xml:space="preserve">图表：按垂直行业划分，公司平台商户结构(截至2022年)</w:t>
      </w:r>
    </w:p>
    <w:p>
      <w:pPr>
        <w:spacing w:after="150"/>
      </w:pPr>
      <w:r>
        <w:rPr/>
        <w:t xml:space="preserve">图表：按商户规模划分，公司交易流水结构</w:t>
      </w:r>
    </w:p>
    <w:p>
      <w:pPr>
        <w:spacing w:after="150"/>
      </w:pPr>
      <w:r>
        <w:rPr/>
        <w:t xml:space="preserve">图表：2019-2023年东华软件成长能力情况</w:t>
      </w:r>
    </w:p>
    <w:p>
      <w:pPr>
        <w:spacing w:after="150"/>
      </w:pPr>
      <w:r>
        <w:rPr/>
        <w:t xml:space="preserve">图表：2019-2023年东华软件盈利能力情况</w:t>
      </w:r>
    </w:p>
    <w:p>
      <w:pPr>
        <w:spacing w:after="150"/>
      </w:pPr>
      <w:r>
        <w:rPr/>
        <w:t xml:space="preserve">图表：2019-2023年东华软件运营能力情况</w:t>
      </w:r>
    </w:p>
    <w:p>
      <w:pPr>
        <w:spacing w:after="150"/>
      </w:pPr>
      <w:r>
        <w:rPr/>
        <w:t xml:space="preserve">图表：2019-2023年东华软件财务风险情况</w:t>
      </w:r>
    </w:p>
    <w:p>
      <w:pPr>
        <w:spacing w:after="150"/>
      </w:pPr>
      <w:r>
        <w:rPr/>
        <w:t xml:space="preserve">图表：2019-2023年华宇软件成长能力情况</w:t>
      </w:r>
    </w:p>
    <w:p>
      <w:pPr>
        <w:spacing w:after="150"/>
      </w:pPr>
      <w:r>
        <w:rPr/>
        <w:t xml:space="preserve">图表：2019-2023年华宇软件盈利能力情况</w:t>
      </w:r>
    </w:p>
    <w:p>
      <w:pPr>
        <w:spacing w:after="150"/>
      </w:pPr>
      <w:r>
        <w:rPr/>
        <w:t xml:space="preserve">图表：2019-2023年华宇软件运营能力情况</w:t>
      </w:r>
    </w:p>
    <w:p>
      <w:pPr>
        <w:spacing w:after="150"/>
      </w:pPr>
      <w:r>
        <w:rPr/>
        <w:t xml:space="preserve">图表：2019-2023年华宇软件财务风险情况</w:t>
      </w:r>
    </w:p>
    <w:p>
      <w:pPr>
        <w:spacing w:after="150"/>
      </w:pPr>
      <w:r>
        <w:rPr/>
        <w:t xml:space="preserve">图表：2019-2023年用友网络成长能力情况</w:t>
      </w:r>
    </w:p>
    <w:p>
      <w:pPr>
        <w:spacing w:after="150"/>
      </w:pPr>
      <w:r>
        <w:rPr/>
        <w:t xml:space="preserve">图表：2019-2023年用友网络盈利能力情况</w:t>
      </w:r>
    </w:p>
    <w:p>
      <w:pPr>
        <w:spacing w:after="150"/>
      </w:pPr>
      <w:r>
        <w:rPr/>
        <w:t xml:space="preserve">图表：2019-2023年用友网络运营能力情况</w:t>
      </w:r>
    </w:p>
    <w:p>
      <w:pPr>
        <w:spacing w:after="150"/>
      </w:pPr>
      <w:r>
        <w:rPr/>
        <w:t xml:space="preserve">图表：2019-2023年用友网络财务风险情况</w:t>
      </w:r>
    </w:p>
    <w:p>
      <w:pPr>
        <w:spacing w:after="150"/>
      </w:pPr>
      <w:r>
        <w:rPr/>
        <w:t xml:space="preserve">图表：2019-2023年久其软件成长能力情况</w:t>
      </w:r>
    </w:p>
    <w:p>
      <w:pPr>
        <w:spacing w:after="150"/>
      </w:pPr>
      <w:r>
        <w:rPr/>
        <w:t xml:space="preserve">图表：2019-2023年久其软件盈利能力情况</w:t>
      </w:r>
    </w:p>
    <w:p>
      <w:pPr>
        <w:spacing w:after="150"/>
      </w:pPr>
      <w:r>
        <w:rPr/>
        <w:t xml:space="preserve">图表：2019-2023年久其软件运营能力情况</w:t>
      </w:r>
    </w:p>
    <w:p>
      <w:pPr>
        <w:spacing w:after="150"/>
      </w:pPr>
      <w:r>
        <w:rPr/>
        <w:t xml:space="preserve">图表：2019-2023年久其软件财务风险情况</w:t>
      </w:r>
    </w:p>
    <w:p>
      <w:pPr>
        <w:spacing w:after="150"/>
      </w:pPr>
      <w:r>
        <w:rPr/>
        <w:t xml:space="preserve">图表：2019-2023年东软集团能力情况</w:t>
      </w:r>
    </w:p>
    <w:p>
      <w:pPr>
        <w:spacing w:after="150"/>
      </w:pPr>
      <w:r>
        <w:rPr/>
        <w:t xml:space="preserve">图表：2019-2023年东软集团盈利能力情况</w:t>
      </w:r>
    </w:p>
    <w:p>
      <w:pPr>
        <w:spacing w:after="150"/>
      </w:pPr>
      <w:r>
        <w:rPr/>
        <w:t xml:space="preserve">图表：2019-2023年东软集团运营能力情况</w:t>
      </w:r>
    </w:p>
    <w:p>
      <w:pPr>
        <w:spacing w:after="150"/>
      </w:pPr>
      <w:r>
        <w:rPr/>
        <w:t xml:space="preserve">图表：2019-2023年东软集团财务风险情况</w:t>
      </w:r>
    </w:p>
    <w:p>
      <w:pPr>
        <w:spacing w:after="150"/>
      </w:pPr>
      <w:r>
        <w:rPr/>
        <w:t xml:space="preserve">图表：2019-2023年浙大网新成长能力情况</w:t>
      </w:r>
    </w:p>
    <w:p>
      <w:pPr>
        <w:spacing w:after="150"/>
      </w:pPr>
      <w:r>
        <w:rPr/>
        <w:t xml:space="preserve">图表：2019-2023年浙大网新盈利能力情况</w:t>
      </w:r>
    </w:p>
    <w:p>
      <w:pPr>
        <w:spacing w:after="150"/>
      </w:pPr>
      <w:r>
        <w:rPr/>
        <w:t xml:space="preserve">图表：2019-2023年浙大网新运营能力情况</w:t>
      </w:r>
    </w:p>
    <w:p>
      <w:pPr>
        <w:spacing w:after="150"/>
      </w:pPr>
      <w:r>
        <w:rPr/>
        <w:t xml:space="preserve">图表：2019-2023年浙大网新财务风险情况</w:t>
      </w:r>
    </w:p>
    <w:p>
      <w:pPr>
        <w:spacing w:after="150"/>
      </w:pPr>
      <w:r>
        <w:rPr/>
        <w:t xml:space="preserve">图表：2019-2023年电子政务需求变化情况</w:t>
      </w:r>
    </w:p>
    <w:p>
      <w:pPr>
        <w:spacing w:after="150"/>
      </w:pPr>
      <w:r>
        <w:rPr/>
        <w:t xml:space="preserve">图表：电子政务市场的消费需求结构情况</w:t>
      </w:r>
    </w:p>
    <w:p>
      <w:pPr>
        <w:spacing w:after="150"/>
      </w:pPr>
      <w:r>
        <w:rPr/>
        <w:t xml:space="preserve">图表：消费者对电子政务行业产品的品牌偏好调查</w:t>
      </w:r>
    </w:p>
    <w:p>
      <w:pPr>
        <w:spacing w:after="150"/>
      </w:pPr>
      <w:r>
        <w:rPr/>
        <w:t xml:space="preserve">图表：消费者对电子政务行业品牌的首要认知渠道</w:t>
      </w:r>
    </w:p>
    <w:p>
      <w:pPr>
        <w:spacing w:after="150"/>
      </w:pPr>
      <w:r>
        <w:rPr/>
        <w:t xml:space="preserve">图表：电子政务行业消费者经常购买的品牌调查</w:t>
      </w:r>
    </w:p>
    <w:p>
      <w:pPr>
        <w:spacing w:after="150"/>
      </w:pPr>
      <w:r>
        <w:rPr/>
        <w:t xml:space="preserve">图表：电子政务行业品牌市场占有率情况</w:t>
      </w:r>
    </w:p>
    <w:p>
      <w:pPr>
        <w:spacing w:after="150"/>
      </w:pPr>
      <w:r>
        <w:rPr/>
        <w:t xml:space="preserve">图表：电子政务行业消费者的消费观念情况</w:t>
      </w:r>
    </w:p>
    <w:p>
      <w:pPr>
        <w:spacing w:after="150"/>
      </w:pPr>
      <w:r>
        <w:rPr/>
        <w:t xml:space="preserve">图表：2024-2029年中国电子政务行业工业总产值预测</w:t>
      </w:r>
    </w:p>
    <w:p>
      <w:pPr>
        <w:spacing w:after="150"/>
      </w:pPr>
      <w:r>
        <w:rPr/>
        <w:t xml:space="preserve">图表：2024-2029年中国电子政务行业销售收入预测</w:t>
      </w:r>
    </w:p>
    <w:p>
      <w:pPr>
        <w:spacing w:after="150"/>
      </w:pPr>
      <w:r>
        <w:rPr/>
        <w:t xml:space="preserve">图表：2024-2029年中国电子政务行业利润总额预测</w:t>
      </w:r>
    </w:p>
    <w:p>
      <w:pPr>
        <w:spacing w:after="150"/>
      </w:pPr>
      <w:r>
        <w:rPr/>
        <w:t xml:space="preserve">图表：2024-2029年中国电子政务行业总资产预测</w:t>
      </w:r>
    </w:p>
    <w:p>
      <w:pPr>
        <w:spacing w:after="150"/>
      </w:pPr>
      <w:r>
        <w:rPr/>
        <w:t xml:space="preserve">图表：2024-2029年中国电子政务行业市场规模预测</w:t>
      </w:r>
    </w:p>
    <w:p>
      <w:pPr>
        <w:spacing w:after="150"/>
      </w:pPr>
      <w:r>
        <w:rPr/>
        <w:t xml:space="preserve">图表：2024-2029年中国电子政务行业投资规模预测</w:t>
      </w:r>
    </w:p>
    <w:p>
      <w:pPr>
        <w:spacing w:after="150"/>
      </w:pPr>
      <w:r>
        <w:rPr/>
        <w:t xml:space="preserve">图表：2024-2029年中国电子政务行业净利润预测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电子政务产业市场发展分析及发展趋势与投资研究报告(2024-2029版)</dc:title>
  <dc:description>电子政务产业市场发展分析及发展趋势与投资研究报告(2024-2029版)</dc:description>
  <dc:subject>电子政务产业市场发展分析及发展趋势与投资研究报告(2024-2029版)</dc:subject>
  <cp:keywords>研究报告</cp:keywords>
  <cp:category>研究报告</cp:category>
  <cp:lastModifiedBy>北京中道泰和信息咨询有限公司</cp:lastModifiedBy>
  <dcterms:created xsi:type="dcterms:W3CDTF">2024-01-28T23:26:06+08:00</dcterms:created>
  <dcterms:modified xsi:type="dcterms:W3CDTF">2024-01-28T23:26:06+08:00</dcterms:modified>
</cp:coreProperties>
</file>

<file path=docProps/custom.xml><?xml version="1.0" encoding="utf-8"?>
<Properties xmlns="http://schemas.openxmlformats.org/officeDocument/2006/custom-properties" xmlns:vt="http://schemas.openxmlformats.org/officeDocument/2006/docPropsVTypes"/>
</file>