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中国眼科OCT设备行业市场深度调研及发展趋势与投资前景研究报告(2024-2029版)</w:t>
      </w:r>
    </w:p>
    <w:p>
      <w:pPr>
        <w:spacing w:after="150"/>
      </w:pPr>
      <w:r>
        <w:rPr>
          <w:b w:val="1"/>
          <w:bCs w:val="1"/>
        </w:rPr>
        <w:t xml:space="preserve">报告简介</w:t>
      </w:r>
    </w:p>
    <w:p>
      <w:pPr>
        <w:spacing w:after="150"/>
      </w:pPr>
      <w:r>
        <w:rPr/>
        <w:t xml:space="preserve">眼科OCT设备是目前图像清晰度较高的眼底病诊断设备，是继眼科放射诊断，超声诊断，血管造影诊断后又一全新的影像学诊断技术。1993年，人类开始采用OCT技术对活体内的视网膜结构成像诞生。</w:t>
      </w:r>
    </w:p>
    <w:p>
      <w:pPr>
        <w:spacing w:after="150"/>
      </w:pPr>
      <w:r>
        <w:rPr/>
        <w:t xml:space="preserve">与其它成像技术相比，OCT可以提供拥有微米级分辨率的活体组织形态图像，因此，在医学界，它成为了一种具有吸引力的前沿技术。</w:t>
      </w:r>
    </w:p>
    <w:p>
      <w:pPr>
        <w:spacing w:after="150"/>
      </w:pPr>
      <w:r>
        <w:rPr/>
        <w:t xml:space="preserve">眼科OCT设备所用的原材料或零件较多，上游产业较多，主要是五金、电子元器件(开关、电路、电源、电子显示器件、电阻等)、光学元器件(反射器、滤光器、偏振器、光学镜头等)、橡胶、工程塑料等行业。眼科OCT设备的下游行业包括医院、诊所、研究机构、眼镜店等。其中，医院是较为主要的应用领域。</w:t>
      </w:r>
    </w:p>
    <w:p>
      <w:pPr>
        <w:spacing w:after="150"/>
      </w:pPr>
      <w:r>
        <w:rPr/>
        <w:t xml:space="preserve">2013-2017年，我国眼科OCT设备行业供给规模不断增长，但增长幅度不大，一方面是眼科OCT设备价格高昂，市场需求受到限制;另一方面，随着国产眼科OCT设备性能水平不断提高，市场应用开始增多，国产设备价格水平较低，一定程度上拉低了眼科OCT设备价格水平，导致行业供给规模增长速度缓慢。</w:t>
      </w:r>
    </w:p>
    <w:p>
      <w:pPr>
        <w:spacing w:after="150"/>
      </w:pPr>
      <w:r>
        <w:rPr/>
        <w:t xml:space="preserve">目前OCT设备约占OCT市场体量的65%。原因在于，OCT在眼科的应用要比心血管早约10年时间。虽然我国眼科OCT设备经过多年的发展取得了很大的技术突破，但中国眼科OCT设备行业技术水平与国外相比还有一定的差距。</w:t>
      </w:r>
    </w:p>
    <w:p>
      <w:pPr>
        <w:spacing w:after="150"/>
      </w:pPr>
      <w:r>
        <w:rPr/>
        <w:t xml:space="preserve">对于当前的OCT设备市场，不少创新医疗器械领域的投资者认为，产品层面上，和智能手机类似，由于供应链体系的化，中外企业的差距会越来越小。国内OCT公司和国外公司的主要差距，还是在运营和销售体系上。</w:t>
      </w:r>
    </w:p>
    <w:p>
      <w:pPr>
        <w:spacing w:after="150"/>
      </w:pPr>
      <w:r>
        <w:rPr/>
        <w:t xml:space="preserve">一款成熟的器械产品往往需要一套完整的市场销售体系来支撑。公司不仅要配备专业的市场人员进行推广和运营，还要在全国范围内找到代理商。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眼科OCT设备市场进行了分析研究。报告在总结中国眼科OCT设备发展历程的基础上，结合新时期的各方面因素，对中国眼科OCT设备的发展趋势给予了细致和审慎的预测论证。报告资料详实，图表丰富，既有深入的分析，又有直观的比较，为眼科OCT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产品基本概况 </w:t>
      </w:r>
    </w:p>
    <w:p>
      <w:pPr>
        <w:spacing w:after="150"/>
      </w:pPr>
      <w:r>
        <w:rPr/>
        <w:t xml:space="preserve">第一节 产品定义 </w:t>
      </w:r>
    </w:p>
    <w:p>
      <w:pPr>
        <w:spacing w:after="150"/>
      </w:pPr>
      <w:r>
        <w:rPr/>
        <w:t xml:space="preserve">第二节 产品特征分析 </w:t>
      </w:r>
    </w:p>
    <w:p>
      <w:pPr>
        <w:spacing w:after="150"/>
      </w:pPr>
      <w:r>
        <w:rPr/>
        <w:t xml:space="preserve">第三节 产业链结构分析 </w:t>
      </w:r>
    </w:p>
    <w:p>
      <w:pPr>
        <w:spacing w:after="150"/>
      </w:pPr>
      <w:r>
        <w:rPr>
          <w:b w:val="1"/>
          <w:bCs w:val="1"/>
        </w:rPr>
        <w:t xml:space="preserve">第二章 2019-2023年眼科oct设备行业发展环境分析 </w:t>
      </w:r>
    </w:p>
    <w:p>
      <w:pPr>
        <w:spacing w:after="150"/>
      </w:pPr>
      <w:r>
        <w:rPr/>
        <w:t xml:space="preserve">第一节 政策环境分析 </w:t>
      </w:r>
    </w:p>
    <w:p>
      <w:pPr>
        <w:spacing w:after="150"/>
      </w:pPr>
      <w:r>
        <w:rPr/>
        <w:t xml:space="preserve">第二节 经济环境分析 </w:t>
      </w:r>
    </w:p>
    <w:p>
      <w:pPr>
        <w:spacing w:after="150"/>
      </w:pPr>
      <w:r>
        <w:rPr/>
        <w:t xml:space="preserve">一、国内生产总值 </w:t>
      </w:r>
    </w:p>
    <w:p>
      <w:pPr>
        <w:spacing w:after="150"/>
      </w:pPr>
      <w:r>
        <w:rPr/>
        <w:t xml:space="preserve">二、农业 </w:t>
      </w:r>
    </w:p>
    <w:p>
      <w:pPr>
        <w:spacing w:after="150"/>
      </w:pPr>
      <w:r>
        <w:rPr/>
        <w:t xml:space="preserve">三、工业和建筑业 </w:t>
      </w:r>
    </w:p>
    <w:p>
      <w:pPr>
        <w:spacing w:after="150"/>
      </w:pPr>
      <w:r>
        <w:rPr/>
        <w:t xml:space="preserve">四、固定资产投资 </w:t>
      </w:r>
    </w:p>
    <w:p>
      <w:pPr>
        <w:spacing w:after="150"/>
      </w:pPr>
      <w:r>
        <w:rPr/>
        <w:t xml:space="preserve">五、对外经济 </w:t>
      </w:r>
    </w:p>
    <w:p>
      <w:pPr>
        <w:spacing w:after="150"/>
      </w:pPr>
      <w:r>
        <w:rPr/>
        <w:t xml:space="preserve">六、交通、邮电和旅游 </w:t>
      </w:r>
    </w:p>
    <w:p>
      <w:pPr>
        <w:spacing w:after="150"/>
      </w:pPr>
      <w:r>
        <w:rPr/>
        <w:t xml:space="preserve">七、教育、科学技术和文化体育 </w:t>
      </w:r>
    </w:p>
    <w:p>
      <w:pPr>
        <w:spacing w:after="150"/>
      </w:pPr>
      <w:r>
        <w:rPr/>
        <w:t xml:space="preserve">八、人均可支配收入 </w:t>
      </w:r>
    </w:p>
    <w:p>
      <w:pPr>
        <w:spacing w:after="150"/>
      </w:pPr>
      <w:r>
        <w:rPr/>
        <w:t xml:space="preserve">九、人均消费支出 </w:t>
      </w:r>
    </w:p>
    <w:p>
      <w:pPr>
        <w:spacing w:after="150"/>
      </w:pPr>
      <w:r>
        <w:rPr/>
        <w:t xml:space="preserve">十、基本养老保险 </w:t>
      </w:r>
    </w:p>
    <w:p>
      <w:pPr>
        <w:spacing w:after="150"/>
      </w:pPr>
      <w:r>
        <w:rPr/>
        <w:t xml:space="preserve">第三节 技术环境分析 </w:t>
      </w:r>
    </w:p>
    <w:p>
      <w:pPr>
        <w:spacing w:after="150"/>
      </w:pPr>
      <w:r>
        <w:rPr/>
        <w:t xml:space="preserve">一、目前行业技术现状分析 </w:t>
      </w:r>
    </w:p>
    <w:p>
      <w:pPr>
        <w:spacing w:after="150"/>
      </w:pPr>
      <w:r>
        <w:rPr/>
        <w:t xml:space="preserve">二、国内外技术差距分析 </w:t>
      </w:r>
    </w:p>
    <w:p>
      <w:pPr>
        <w:spacing w:after="150"/>
      </w:pPr>
      <w:r>
        <w:rPr/>
        <w:t xml:space="preserve">第四节 社会环境分析 </w:t>
      </w:r>
    </w:p>
    <w:p>
      <w:pPr>
        <w:spacing w:after="150"/>
      </w:pPr>
      <w:r>
        <w:rPr>
          <w:b w:val="1"/>
          <w:bCs w:val="1"/>
        </w:rPr>
        <w:t xml:space="preserve">第三章 2019-2023年中国眼科oct设备市场竞争情况分析 </w:t>
      </w:r>
    </w:p>
    <w:p>
      <w:pPr>
        <w:spacing w:after="150"/>
      </w:pPr>
      <w:r>
        <w:rPr/>
        <w:t xml:space="preserve">第一节 行业竞争现状分析 </w:t>
      </w:r>
    </w:p>
    <w:p>
      <w:pPr>
        <w:spacing w:after="150"/>
      </w:pPr>
      <w:r>
        <w:rPr/>
        <w:t xml:space="preserve">第二节 中国眼科oct设备市场竞争格局分析 </w:t>
      </w:r>
    </w:p>
    <w:p>
      <w:pPr>
        <w:spacing w:after="150"/>
      </w:pPr>
      <w:r>
        <w:rPr/>
        <w:t xml:space="preserve">一、现有企业的竞争 </w:t>
      </w:r>
    </w:p>
    <w:p>
      <w:pPr>
        <w:spacing w:after="150"/>
      </w:pPr>
      <w:r>
        <w:rPr/>
        <w:t xml:space="preserve">二、潜在进入者的威胁 </w:t>
      </w:r>
    </w:p>
    <w:p>
      <w:pPr>
        <w:spacing w:after="150"/>
      </w:pPr>
      <w:r>
        <w:rPr/>
        <w:t xml:space="preserve">三、替代品的威胁 </w:t>
      </w:r>
    </w:p>
    <w:p>
      <w:pPr>
        <w:spacing w:after="150"/>
      </w:pPr>
      <w:r>
        <w:rPr/>
        <w:t xml:space="preserve">四、供应商的议价能力 </w:t>
      </w:r>
    </w:p>
    <w:p>
      <w:pPr>
        <w:spacing w:after="150"/>
      </w:pPr>
      <w:r>
        <w:rPr/>
        <w:t xml:space="preserve">五、购买者的议价能力 </w:t>
      </w:r>
    </w:p>
    <w:p>
      <w:pPr>
        <w:spacing w:after="150"/>
      </w:pPr>
      <w:r>
        <w:rPr/>
        <w:t xml:space="preserve">第三节 行业市场集中度分析 </w:t>
      </w:r>
    </w:p>
    <w:p>
      <w:pPr>
        <w:spacing w:after="150"/>
      </w:pPr>
      <w:r>
        <w:rPr/>
        <w:t xml:space="preserve">一、区域集中度分析 </w:t>
      </w:r>
    </w:p>
    <w:p>
      <w:pPr>
        <w:spacing w:after="150"/>
      </w:pPr>
      <w:r>
        <w:rPr/>
        <w:t xml:space="preserve">二、市场集中度分析 </w:t>
      </w:r>
    </w:p>
    <w:p>
      <w:pPr>
        <w:spacing w:after="150"/>
      </w:pPr>
      <w:r>
        <w:rPr>
          <w:b w:val="1"/>
          <w:bCs w:val="1"/>
        </w:rPr>
        <w:t xml:space="preserve">第四章 中国眼科oct设备行业政策技术环境分析 </w:t>
      </w:r>
    </w:p>
    <w:p>
      <w:pPr>
        <w:spacing w:after="150"/>
      </w:pPr>
      <w:r>
        <w:rPr/>
        <w:t xml:space="preserve">第一节 眼科oct设备行业政策法规环境分析 </w:t>
      </w:r>
    </w:p>
    <w:p>
      <w:pPr>
        <w:spacing w:after="150"/>
      </w:pPr>
      <w:r>
        <w:rPr/>
        <w:t xml:space="preserve">一、眼科oct设备行业"十四五"规划解读 </w:t>
      </w:r>
    </w:p>
    <w:p>
      <w:pPr>
        <w:spacing w:after="150"/>
      </w:pPr>
      <w:r>
        <w:rPr/>
        <w:t xml:space="preserve">二、眼科oct设备行业相关标准概述 </w:t>
      </w:r>
    </w:p>
    <w:p>
      <w:pPr>
        <w:spacing w:after="150"/>
      </w:pPr>
      <w:r>
        <w:rPr/>
        <w:t xml:space="preserve">三、眼科oct设备行业税收政策分析 </w:t>
      </w:r>
    </w:p>
    <w:p>
      <w:pPr>
        <w:spacing w:after="150"/>
      </w:pPr>
      <w:r>
        <w:rPr/>
        <w:t xml:space="preserve">四、眼科oct设备行业环保政策分析 </w:t>
      </w:r>
    </w:p>
    <w:p>
      <w:pPr>
        <w:spacing w:after="150"/>
      </w:pPr>
      <w:r>
        <w:rPr/>
        <w:t xml:space="preserve">五、眼科oct设备行业政策走势及其影响 </w:t>
      </w:r>
    </w:p>
    <w:p>
      <w:pPr>
        <w:spacing w:after="150"/>
      </w:pPr>
      <w:r>
        <w:rPr/>
        <w:t xml:space="preserve">第二节 眼科oct设备行业技术环境分析 </w:t>
      </w:r>
    </w:p>
    <w:p>
      <w:pPr>
        <w:spacing w:after="150"/>
      </w:pPr>
      <w:r>
        <w:rPr/>
        <w:t xml:space="preserve">一、国际技术发展趋势 </w:t>
      </w:r>
    </w:p>
    <w:p>
      <w:pPr>
        <w:spacing w:after="150"/>
      </w:pPr>
      <w:r>
        <w:rPr/>
        <w:t xml:space="preserve">二、国内技术水平现状 </w:t>
      </w:r>
    </w:p>
    <w:p>
      <w:pPr>
        <w:spacing w:after="150"/>
      </w:pPr>
      <w:r>
        <w:rPr/>
        <w:t xml:space="preserve">三、科技创新主攻方向 </w:t>
      </w:r>
    </w:p>
    <w:p>
      <w:pPr>
        <w:spacing w:after="150"/>
      </w:pPr>
      <w:r>
        <w:rPr>
          <w:b w:val="1"/>
          <w:bCs w:val="1"/>
        </w:rPr>
        <w:t xml:space="preserve">第五章 2019-2023年中国眼科oct设备行业市场供需状况研究分析 </w:t>
      </w:r>
    </w:p>
    <w:p>
      <w:pPr>
        <w:spacing w:after="150"/>
      </w:pPr>
      <w:r>
        <w:rPr/>
        <w:t xml:space="preserve">第一节 2019-2023年中国眼科oct设备行业市场需求分析 </w:t>
      </w:r>
    </w:p>
    <w:p>
      <w:pPr>
        <w:spacing w:after="150"/>
      </w:pPr>
      <w:r>
        <w:rPr/>
        <w:t xml:space="preserve">一、2019-2023年中国眼科oct设备行业市场需求规模分析 </w:t>
      </w:r>
    </w:p>
    <w:p>
      <w:pPr>
        <w:spacing w:after="150"/>
      </w:pPr>
      <w:r>
        <w:rPr/>
        <w:t xml:space="preserve">二、2019-2023年中国眼科oct设备行业市场需求影响因素分析 </w:t>
      </w:r>
    </w:p>
    <w:p>
      <w:pPr>
        <w:spacing w:after="150"/>
      </w:pPr>
      <w:r>
        <w:rPr/>
        <w:t xml:space="preserve">三、2019-2023年中国眼科oct设备行业市场需求格局分析 </w:t>
      </w:r>
    </w:p>
    <w:p>
      <w:pPr>
        <w:spacing w:after="150"/>
      </w:pPr>
      <w:r>
        <w:rPr/>
        <w:t xml:space="preserve">第二节 2019-2023年中国眼科oct设备行业市场供给分析 </w:t>
      </w:r>
    </w:p>
    <w:p>
      <w:pPr>
        <w:spacing w:after="150"/>
      </w:pPr>
      <w:r>
        <w:rPr/>
        <w:t xml:space="preserve">一、2019-2023年中国眼科oct设备行业市场供给规模分析 </w:t>
      </w:r>
    </w:p>
    <w:p>
      <w:pPr>
        <w:spacing w:after="150"/>
      </w:pPr>
      <w:r>
        <w:rPr/>
        <w:t xml:space="preserve">二、2019-2023年中国眼科oct设备行业业市场供给影响因素分析 </w:t>
      </w:r>
    </w:p>
    <w:p>
      <w:pPr>
        <w:spacing w:after="150"/>
      </w:pPr>
      <w:r>
        <w:rPr/>
        <w:t xml:space="preserve">三、2019-2023年中国眼科oct设备行业市场供给格局分析 </w:t>
      </w:r>
    </w:p>
    <w:p>
      <w:pPr>
        <w:spacing w:after="150"/>
      </w:pPr>
      <w:r>
        <w:rPr/>
        <w:t xml:space="preserve">第三节 2019-2023年中国眼科oct设备行业市场供需平衡分析 </w:t>
      </w:r>
    </w:p>
    <w:p>
      <w:pPr>
        <w:spacing w:after="150"/>
      </w:pPr>
      <w:r>
        <w:rPr>
          <w:b w:val="1"/>
          <w:bCs w:val="1"/>
        </w:rPr>
        <w:t xml:space="preserve">第六章 中国眼科oct设备行业重点企业分析 </w:t>
      </w:r>
    </w:p>
    <w:p>
      <w:pPr>
        <w:spacing w:after="150"/>
      </w:pPr>
      <w:r>
        <w:rPr/>
        <w:t xml:space="preserve">第一节 视微影像(河南)科技有限公司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第二节 图湃(北京)医疗科技有限公司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第三节 深圳莫廷医疗科技有限公司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第四节 广东唯仁医疗科技有限公司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第五节 苏州比格威医疗科技有限公司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第六节 天津迈达医学科技股份有限公司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第七节 上海新眼光医疗器械股份有限公司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第八节 重庆贝奥新视野医疗设备有限公司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第九节 德国卡尔蔡司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第十节 德国海德堡公司heidelberg engineering gmbh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t xml:space="preserve">第十一节 株式会社拓普康(topcon) </w:t>
      </w:r>
    </w:p>
    <w:p>
      <w:pPr>
        <w:spacing w:after="150"/>
      </w:pPr>
      <w:r>
        <w:rPr/>
        <w:t xml:space="preserve">一、企业基本情况介绍 </w:t>
      </w:r>
    </w:p>
    <w:p>
      <w:pPr>
        <w:spacing w:after="150"/>
      </w:pPr>
      <w:r>
        <w:rPr/>
        <w:t xml:space="preserve">二、企业产品、价格及市场表现分析 </w:t>
      </w:r>
    </w:p>
    <w:p>
      <w:pPr>
        <w:spacing w:after="150"/>
      </w:pPr>
      <w:r>
        <w:rPr/>
        <w:t xml:space="preserve">三、企业产销规模及经营情况分析 </w:t>
      </w:r>
    </w:p>
    <w:p>
      <w:pPr>
        <w:spacing w:after="150"/>
      </w:pPr>
      <w:r>
        <w:rPr/>
        <w:t xml:space="preserve">四、企业市场营销及竞争优势分析 </w:t>
      </w:r>
    </w:p>
    <w:p>
      <w:pPr>
        <w:spacing w:after="150"/>
      </w:pPr>
      <w:r>
        <w:rPr>
          <w:b w:val="1"/>
          <w:bCs w:val="1"/>
        </w:rPr>
        <w:t xml:space="preserve">第七章 2024-2029年中国眼科oct设备市场趋势与前景预测 </w:t>
      </w:r>
    </w:p>
    <w:p>
      <w:pPr>
        <w:spacing w:after="150"/>
      </w:pPr>
      <w:r>
        <w:rPr/>
        <w:t xml:space="preserve">第一节 中国眼科oct设备行业发展趋势预测 </w:t>
      </w:r>
    </w:p>
    <w:p>
      <w:pPr>
        <w:spacing w:after="150"/>
      </w:pPr>
      <w:r>
        <w:rPr/>
        <w:t xml:space="preserve">第二节 眼科oct设备市场供给预测 </w:t>
      </w:r>
    </w:p>
    <w:p>
      <w:pPr>
        <w:spacing w:after="150"/>
      </w:pPr>
      <w:r>
        <w:rPr/>
        <w:t xml:space="preserve">第三节 眼科oct设备市场需求预测 </w:t>
      </w:r>
    </w:p>
    <w:p>
      <w:pPr>
        <w:spacing w:after="150"/>
      </w:pPr>
      <w:r>
        <w:rPr/>
        <w:t xml:space="preserve">第四节 眼科oct设备进出口情况预测 </w:t>
      </w:r>
    </w:p>
    <w:p>
      <w:pPr>
        <w:spacing w:after="150"/>
      </w:pPr>
      <w:r>
        <w:rPr/>
        <w:t xml:space="preserve">第五节 眼科oct设备行业发展前景分析 </w:t>
      </w:r>
    </w:p>
    <w:p>
      <w:pPr>
        <w:spacing w:after="150"/>
      </w:pPr>
      <w:r>
        <w:rPr>
          <w:b w:val="1"/>
          <w:bCs w:val="1"/>
        </w:rPr>
        <w:t xml:space="preserve">第八章 中国眼科oct设备行业市场策略分析 </w:t>
      </w:r>
    </w:p>
    <w:p>
      <w:pPr>
        <w:spacing w:after="150"/>
      </w:pPr>
      <w:r>
        <w:rPr/>
        <w:t xml:space="preserve">第一节 中国眼科oct设备行业主要下游用户及需求特征分析 </w:t>
      </w:r>
    </w:p>
    <w:p>
      <w:pPr>
        <w:spacing w:after="150"/>
      </w:pPr>
      <w:r>
        <w:rPr/>
        <w:t xml:space="preserve">第二节 中国眼科oct设备产品销售渠道及特征分析 </w:t>
      </w:r>
    </w:p>
    <w:p>
      <w:pPr>
        <w:spacing w:after="150"/>
      </w:pPr>
      <w:r>
        <w:rPr/>
        <w:t xml:space="preserve">第三节 中国眼科oct设备市场策略分析 </w:t>
      </w:r>
    </w:p>
    <w:p>
      <w:pPr>
        <w:spacing w:after="150"/>
      </w:pPr>
      <w:r>
        <w:rPr/>
        <w:t xml:space="preserve">一、产品策略 </w:t>
      </w:r>
    </w:p>
    <w:p>
      <w:pPr>
        <w:spacing w:after="150"/>
      </w:pPr>
      <w:r>
        <w:rPr/>
        <w:t xml:space="preserve">二、价格策略 </w:t>
      </w:r>
    </w:p>
    <w:p>
      <w:pPr>
        <w:spacing w:after="150"/>
      </w:pPr>
      <w:r>
        <w:rPr/>
        <w:t xml:space="preserve">三、用户定位策略 </w:t>
      </w:r>
    </w:p>
    <w:p>
      <w:pPr>
        <w:spacing w:after="150"/>
      </w:pPr>
      <w:r>
        <w:rPr/>
        <w:t xml:space="preserve">四、渠道策略 </w:t>
      </w:r>
    </w:p>
    <w:p>
      <w:pPr>
        <w:spacing w:after="150"/>
      </w:pPr>
      <w:r>
        <w:rPr>
          <w:b w:val="1"/>
          <w:bCs w:val="1"/>
        </w:rPr>
        <w:t xml:space="preserve">第九章 2024-2029年中国眼科oct设备行业投资分析 </w:t>
      </w:r>
    </w:p>
    <w:p>
      <w:pPr>
        <w:spacing w:after="150"/>
      </w:pPr>
      <w:r>
        <w:rPr/>
        <w:t xml:space="preserve">第一节 2022年眼科oct设备行业投资情况分析 </w:t>
      </w:r>
    </w:p>
    <w:p>
      <w:pPr>
        <w:spacing w:after="150"/>
      </w:pPr>
      <w:r>
        <w:rPr/>
        <w:t xml:space="preserve">一、2022年总体投资结构 </w:t>
      </w:r>
    </w:p>
    <w:p>
      <w:pPr>
        <w:spacing w:after="150"/>
      </w:pPr>
      <w:r>
        <w:rPr/>
        <w:t xml:space="preserve">二、2022年投资规模情况 </w:t>
      </w:r>
    </w:p>
    <w:p>
      <w:pPr>
        <w:spacing w:after="150"/>
      </w:pPr>
      <w:r>
        <w:rPr/>
        <w:t xml:space="preserve">三、2022年投资增速情况 </w:t>
      </w:r>
    </w:p>
    <w:p>
      <w:pPr>
        <w:spacing w:after="150"/>
      </w:pPr>
      <w:r>
        <w:rPr/>
        <w:t xml:space="preserve">四、2022年分地区投资分析 </w:t>
      </w:r>
    </w:p>
    <w:p>
      <w:pPr>
        <w:spacing w:after="150"/>
      </w:pPr>
      <w:r>
        <w:rPr/>
        <w:t xml:space="preserve">第二节 眼科oct设备行业投资机会分析 </w:t>
      </w:r>
    </w:p>
    <w:p>
      <w:pPr>
        <w:spacing w:after="150"/>
      </w:pPr>
      <w:r>
        <w:rPr/>
        <w:t xml:space="preserve">一、投资领域 </w:t>
      </w:r>
    </w:p>
    <w:p>
      <w:pPr>
        <w:spacing w:after="150"/>
      </w:pPr>
      <w:r>
        <w:rPr/>
        <w:t xml:space="preserve">二、眼科oct设备投资项目分析 </w:t>
      </w:r>
    </w:p>
    <w:p>
      <w:pPr>
        <w:spacing w:after="150"/>
      </w:pPr>
      <w:r>
        <w:rPr/>
        <w:t xml:space="preserve">三、可以投资的眼科oct设备模式 </w:t>
      </w:r>
    </w:p>
    <w:p>
      <w:pPr>
        <w:spacing w:after="150"/>
      </w:pPr>
      <w:r>
        <w:rPr/>
        <w:t xml:space="preserve">四、2022年眼科oct设备投资机会 </w:t>
      </w:r>
    </w:p>
    <w:p>
      <w:pPr>
        <w:spacing w:after="150"/>
      </w:pPr>
      <w:r>
        <w:rPr/>
        <w:t xml:space="preserve">五、2022年眼科oct设备投资新方向 </w:t>
      </w:r>
    </w:p>
    <w:p>
      <w:pPr>
        <w:spacing w:after="150"/>
      </w:pPr>
      <w:r>
        <w:rPr/>
        <w:t xml:space="preserve">第三节 眼科oct设备行业投资风险分析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第四节 眼科oct设备行业投资建议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三、市场的重点客户战略实施 </w:t>
      </w:r>
    </w:p>
    <w:p>
      <w:pPr>
        <w:spacing w:after="150"/>
      </w:pPr>
      <w:r>
        <w:rPr>
          <w:b w:val="1"/>
          <w:bCs w:val="1"/>
        </w:rPr>
        <w:t xml:space="preserve">第十章 2024-2029年中国眼科oct设备行业投资建议 </w:t>
      </w:r>
    </w:p>
    <w:p>
      <w:pPr>
        <w:spacing w:after="150"/>
      </w:pPr>
      <w:r>
        <w:rPr/>
        <w:t xml:space="preserve">第一节 中国眼科oct设备行业投资机会与风险分析 </w:t>
      </w:r>
    </w:p>
    <w:p>
      <w:pPr>
        <w:spacing w:after="150"/>
      </w:pPr>
      <w:r>
        <w:rPr/>
        <w:t xml:space="preserve">一、行业发展机会分析 </w:t>
      </w:r>
    </w:p>
    <w:p>
      <w:pPr>
        <w:spacing w:after="150"/>
      </w:pPr>
      <w:r>
        <w:rPr/>
        <w:t xml:space="preserve">二、行业发展风险分析 </w:t>
      </w:r>
    </w:p>
    <w:p>
      <w:pPr>
        <w:spacing w:after="150"/>
      </w:pPr>
      <w:r>
        <w:rPr/>
        <w:t xml:space="preserve">第二节 中国眼科oct设备行业投资建议 </w:t>
      </w:r>
    </w:p>
    <w:p>
      <w:pPr>
        <w:spacing w:after="150"/>
      </w:pPr>
      <w:r>
        <w:rPr>
          <w:b w:val="1"/>
          <w:bCs w:val="1"/>
        </w:rPr>
        <w:t xml:space="preserve">图表目录</w:t>
      </w:r>
    </w:p>
    <w:p>
      <w:pPr>
        <w:spacing w:after="150"/>
      </w:pPr>
      <w:r>
        <w:rPr/>
        <w:t xml:space="preserve">图表：2019-2023年眼科设备行业利好政策整理 </w:t>
      </w:r>
    </w:p>
    <w:p>
      <w:pPr>
        <w:spacing w:after="150"/>
      </w:pPr>
      <w:r>
        <w:rPr/>
        <w:t xml:space="preserve">图表：2019-2023中国国民生产总值(亿元) </w:t>
      </w:r>
    </w:p>
    <w:p>
      <w:pPr>
        <w:spacing w:after="150"/>
      </w:pPr>
      <w:r>
        <w:rPr/>
        <w:t xml:space="preserve">图表：2019-2023年全国固定资产投资(不含农户)及同比增速(万亿元) </w:t>
      </w:r>
    </w:p>
    <w:p>
      <w:pPr>
        <w:spacing w:after="150"/>
      </w:pPr>
      <w:r>
        <w:rPr/>
        <w:t xml:space="preserve">图表：2019-2023年全国民间固定资产投资及同比增速 </w:t>
      </w:r>
    </w:p>
    <w:p>
      <w:pPr>
        <w:spacing w:after="150"/>
      </w:pPr>
      <w:r>
        <w:rPr/>
        <w:t xml:space="preserve">图表：2019-2023年全国分产业固定资产投资(万亿元) </w:t>
      </w:r>
    </w:p>
    <w:p>
      <w:pPr>
        <w:spacing w:after="150"/>
      </w:pPr>
      <w:r>
        <w:rPr/>
        <w:t xml:space="preserve">图表：2019-2023年中国文教体育用品制造业规模以上企业数量结构 </w:t>
      </w:r>
    </w:p>
    <w:p>
      <w:pPr>
        <w:spacing w:after="150"/>
      </w:pPr>
      <w:r>
        <w:rPr/>
        <w:t xml:space="preserve">图表：2019-2023年中国人均消费种类分布情况 </w:t>
      </w:r>
    </w:p>
    <w:p>
      <w:pPr>
        <w:spacing w:after="150"/>
      </w:pPr>
      <w:r>
        <w:rPr/>
        <w:t xml:space="preserve">图表：2019-2023年居民人均消费支出(元) </w:t>
      </w:r>
    </w:p>
    <w:p>
      <w:pPr>
        <w:spacing w:after="150"/>
      </w:pPr>
      <w:r>
        <w:rPr/>
        <w:t xml:space="preserve">图表：眼科oct区域集中度分析 </w:t>
      </w:r>
    </w:p>
    <w:p>
      <w:pPr>
        <w:spacing w:after="150"/>
      </w:pPr>
      <w:r>
        <w:rPr/>
        <w:t xml:space="preserve">图表：2019-2023年中国眼科oct设备行业市场需求规模 </w:t>
      </w:r>
    </w:p>
    <w:p>
      <w:pPr>
        <w:spacing w:after="150"/>
      </w:pPr>
      <w:r>
        <w:rPr/>
        <w:t xml:space="preserve">图表：中国青少年各阶段近视发生率 </w:t>
      </w:r>
    </w:p>
    <w:p>
      <w:pPr>
        <w:spacing w:after="150"/>
      </w:pPr>
      <w:r>
        <w:rPr/>
        <w:t xml:space="preserve">图表：2019-2023年全球各国15岁学生每周学习小时数 </w:t>
      </w:r>
    </w:p>
    <w:p>
      <w:pPr>
        <w:spacing w:after="150"/>
      </w:pPr>
      <w:r>
        <w:rPr/>
        <w:t xml:space="preserve">图表：2019-2023年中国眼科oct设备行业市场供给规模(亿元) </w:t>
      </w:r>
    </w:p>
    <w:p>
      <w:pPr>
        <w:spacing w:after="150"/>
      </w:pPr>
      <w:r>
        <w:rPr/>
        <w:t xml:space="preserve">图表：视微影像荣获未来医疗100强奖牌 </w:t>
      </w:r>
    </w:p>
    <w:p>
      <w:pPr>
        <w:spacing w:after="150"/>
      </w:pPr>
      <w:r>
        <w:rPr/>
        <w:t xml:space="preserve">图表：淮安市第五人民医院眼科主任曹健医生(左1)带领眼科医生与视微oct设备合影 </w:t>
      </w:r>
    </w:p>
    <w:p>
      <w:pPr>
        <w:spacing w:after="150"/>
      </w:pPr>
      <w:r>
        <w:rPr/>
        <w:t xml:space="preserve">图表：淮安市第五人民医院医生使用视微oct为病人检查 </w:t>
      </w:r>
    </w:p>
    <w:p>
      <w:pPr>
        <w:spacing w:after="150"/>
      </w:pPr>
      <w:r>
        <w:rPr/>
        <w:t xml:space="preserve">图表：第七届医学家年会报道 </w:t>
      </w:r>
    </w:p>
    <w:p>
      <w:pPr>
        <w:spacing w:after="150"/>
      </w:pPr>
      <w:r>
        <w:rPr/>
        <w:t xml:space="preserve">图表：视微影像产品展示 </w:t>
      </w:r>
    </w:p>
    <w:p>
      <w:pPr>
        <w:spacing w:after="150"/>
      </w:pPr>
      <w:r>
        <w:rPr/>
        <w:t xml:space="preserve">图表：视微影像成像效果 </w:t>
      </w:r>
    </w:p>
    <w:p>
      <w:pPr>
        <w:spacing w:after="150"/>
      </w:pPr>
      <w:r>
        <w:rPr/>
        <w:t xml:space="preserve">图表：2021亚太眼科学会大数据竞赛 </w:t>
      </w:r>
    </w:p>
    <w:p>
      <w:pPr>
        <w:spacing w:after="150"/>
      </w:pPr>
      <w:r>
        <w:rPr/>
        <w:t xml:space="preserve">图表：视微oct落户自贡市第四人民医院 </w:t>
      </w:r>
    </w:p>
    <w:p>
      <w:pPr>
        <w:spacing w:after="150"/>
      </w:pPr>
      <w:r>
        <w:rPr/>
        <w:t xml:space="preserve">图表：图湃医疗产品北溟•鲲 </w:t>
      </w:r>
    </w:p>
    <w:p>
      <w:pPr>
        <w:spacing w:after="150"/>
      </w:pPr>
      <w:r>
        <w:rPr/>
        <w:t xml:space="preserve">图表：北溟•鲲技术参数 </w:t>
      </w:r>
    </w:p>
    <w:p>
      <w:pPr>
        <w:spacing w:after="150"/>
      </w:pPr>
      <w:r>
        <w:rPr/>
        <w:t xml:space="preserve">图表：瑶光•星的技术参数 </w:t>
      </w:r>
    </w:p>
    <w:p>
      <w:pPr>
        <w:spacing w:after="150"/>
      </w:pPr>
      <w:r>
        <w:rPr/>
        <w:t xml:space="preserve">图表：子午光学生物测量仪 </w:t>
      </w:r>
    </w:p>
    <w:p>
      <w:pPr>
        <w:spacing w:after="150"/>
      </w:pPr>
      <w:r>
        <w:rPr/>
        <w:t xml:space="preserve">图表：子午光学生物测量仪 </w:t>
      </w:r>
    </w:p>
    <w:p>
      <w:pPr>
        <w:spacing w:after="150"/>
      </w:pPr>
      <w:r>
        <w:rPr/>
        <w:t xml:space="preserve">图表：oct内窥镜 </w:t>
      </w:r>
    </w:p>
    <w:p>
      <w:pPr>
        <w:spacing w:after="150"/>
      </w:pPr>
      <w:r>
        <w:rPr/>
        <w:t xml:space="preserve">图表：oct内窥镜技术参数 </w:t>
      </w:r>
    </w:p>
    <w:p>
      <w:pPr>
        <w:spacing w:after="150"/>
      </w:pPr>
      <w:r>
        <w:rPr/>
        <w:t xml:space="preserve">图表：莫廷医疗产品colombo iol </w:t>
      </w:r>
    </w:p>
    <w:p>
      <w:pPr>
        <w:spacing w:after="150"/>
      </w:pPr>
      <w:r>
        <w:rPr/>
        <w:t xml:space="preserve">图表：莫廷医疗产品colombo iol技术参数 </w:t>
      </w:r>
    </w:p>
    <w:p>
      <w:pPr>
        <w:spacing w:after="150"/>
      </w:pPr>
      <w:r>
        <w:rPr/>
        <w:t xml:space="preserve">图表：莫廷医疗产品 mocean 4000 </w:t>
      </w:r>
    </w:p>
    <w:p>
      <w:pPr>
        <w:spacing w:after="150"/>
      </w:pPr>
      <w:r>
        <w:rPr/>
        <w:t xml:space="preserve">图表：莫廷医疗产品 mocean 4000技术参数 </w:t>
      </w:r>
    </w:p>
    <w:p>
      <w:pPr>
        <w:spacing w:after="150"/>
      </w:pPr>
      <w:r>
        <w:rPr/>
        <w:t xml:space="preserve">图表：唯仁医疗oct技术参数 </w:t>
      </w:r>
    </w:p>
    <w:p>
      <w:pPr>
        <w:spacing w:after="150"/>
      </w:pPr>
      <w:r>
        <w:rPr/>
        <w:t xml:space="preserve">图表：2022-2023年眼科oct设备市场供给预测 </w:t>
      </w:r>
    </w:p>
    <w:p>
      <w:pPr>
        <w:spacing w:after="150"/>
      </w:pPr>
      <w:r>
        <w:rPr/>
        <w:t xml:space="preserve">图表：2022-2023年眼科oct设备市场需求预测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中国眼科OCT设备行业市场深度调研及发展趋势与投资前景研究报告(2024-2029版)</dc:title>
  <dc:description>中国眼科OCT设备行业市场深度调研及发展趋势与投资前景研究报告(2024-2029版)</dc:description>
  <dc:subject>中国眼科OCT设备行业市场深度调研及发展趋势与投资前景研究报告(2024-2029版)</dc:subject>
  <cp:keywords>研究报告</cp:keywords>
  <cp:category>研究报告</cp:category>
  <cp:lastModifiedBy>北京中道泰和信息咨询有限公司</cp:lastModifiedBy>
  <dcterms:created xsi:type="dcterms:W3CDTF">2024-01-28T23:25:15+08:00</dcterms:created>
  <dcterms:modified xsi:type="dcterms:W3CDTF">2024-01-28T23:25:15+08:00</dcterms:modified>
</cp:coreProperties>
</file>

<file path=docProps/custom.xml><?xml version="1.0" encoding="utf-8"?>
<Properties xmlns="http://schemas.openxmlformats.org/officeDocument/2006/custom-properties" xmlns:vt="http://schemas.openxmlformats.org/officeDocument/2006/docPropsVTypes"/>
</file>