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中国高纯电子级过氧化氢行业市场深度调研及前景趋势与投资研究报告(2022-2028版)</w:t>
      </w:r>
    </w:p>
    <w:p>
      <w:pPr>
        <w:spacing w:after="150"/>
      </w:pPr>
      <w:r>
        <w:rPr>
          <w:b w:val="1"/>
          <w:bCs w:val="1"/>
        </w:rPr>
        <w:t xml:space="preserve">报告简介</w:t>
      </w:r>
    </w:p>
    <w:p>
      <w:pPr>
        <w:spacing w:after="150"/>
      </w:pPr>
      <w:r>
        <w:rPr/>
        <w:t xml:space="preserve">现高纯过氧化氢是电子技术微细加工制作过程中不可缺少的关键性基础化工材料之一，主要用作半导体晶体片的清洗剂、腐蚀剂和光刻胶的去除剂，用于电子工业制取高级绝缘层、去除电镀液中无机杂质，以及铜、铜合金和半导体材料镓、锗及显像管制造工序的处理等，它的纯度对集成电路的成品率、电性能及可靠性都有着十分重要的影响。</w:t>
      </w:r>
    </w:p>
    <w:p>
      <w:pPr>
        <w:spacing w:after="150"/>
      </w:pPr>
      <w:r>
        <w:rPr/>
        <w:t xml:space="preserve">电子级过氧化氢是一种高纯度的过氧化氢水溶液，是电子工业中一种十分重 要的工艺化学品。自从 1965 RCA(美国无线电公司)研发了用于硅晶圆清洗的RCA 清洗法以来，随着电子工业的高速发展，电子级过氧化氢也得到高速发展， 同时随着集成电路的尺寸微小化和处理向高速度方向发展，也对其质量提出了苛 刻的要求。电子级过氧化氢由于其用途的不同分成很多等级。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电子级过氧化氢行业研究单位等公布和提供的大量资料。报告对我国高纯电子级过氧化氢行业的供需状况、发展现状、子行业发展变化等进行了分析，重点分析了国内外高纯电子级过氧化氢行业的发展现状、如何面对行业的发展挑战、行业的发展建议、行业竞争力，以及行业的投资分析和趋势预测等等。报告还综合了高纯电子级过氧化氢行业的整体发展动态，对行业在产品方面提供了参考建议和具体解决办法。报告对于高纯电子级过氧化氢产品生产企业、经销商、行业管理部门以及拟进入该行业的投资者具有重要的参考价值，对于研究我国高纯电子级过氧化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中国高纯电子级过氧化氢概述</w:t>
      </w:r>
    </w:p>
    <w:p>
      <w:pPr>
        <w:spacing w:after="150"/>
      </w:pPr>
      <w:r>
        <w:rPr/>
        <w:t xml:space="preserve">第一节 行业定义</w:t>
      </w:r>
    </w:p>
    <w:p>
      <w:pPr>
        <w:spacing w:after="150"/>
      </w:pPr>
      <w:r>
        <w:rPr/>
        <w:t xml:space="preserve">第二节 行业发展特性</w:t>
      </w:r>
    </w:p>
    <w:p>
      <w:pPr>
        <w:spacing w:after="150"/>
      </w:pPr>
      <w:r>
        <w:rPr>
          <w:b w:val="1"/>
          <w:bCs w:val="1"/>
        </w:rPr>
        <w:t xml:space="preserve">第二章 国外高纯电子级过氧化氢市场发展概况</w:t>
      </w:r>
    </w:p>
    <w:p>
      <w:pPr>
        <w:spacing w:after="150"/>
      </w:pPr>
      <w:r>
        <w:rPr/>
        <w:t xml:space="preserve">第一节 全球高纯电子级过氧化氢市场调研</w:t>
      </w:r>
    </w:p>
    <w:p>
      <w:pPr>
        <w:spacing w:after="150"/>
      </w:pPr>
      <w:r>
        <w:rPr/>
        <w:t xml:space="preserve">第二节 亚洲地区主要国家市场概况</w:t>
      </w:r>
    </w:p>
    <w:p>
      <w:pPr>
        <w:spacing w:after="150"/>
      </w:pPr>
      <w:r>
        <w:rPr/>
        <w:t xml:space="preserve">第三节 欧洲地区主要国家市场概况</w:t>
      </w:r>
    </w:p>
    <w:p>
      <w:pPr>
        <w:spacing w:after="150"/>
      </w:pPr>
      <w:r>
        <w:rPr>
          <w:b w:val="1"/>
          <w:bCs w:val="1"/>
        </w:rPr>
        <w:t xml:space="preserve">第三章 中国高纯电子级过氧化氢环境分析</w:t>
      </w:r>
    </w:p>
    <w:p>
      <w:pPr>
        <w:spacing w:after="150"/>
      </w:pPr>
      <w:r>
        <w:rPr/>
        <w:t xml:space="preserve">第一节 我国经济发展环境分析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行业相关政策、标准</w:t>
      </w:r>
    </w:p>
    <w:p>
      <w:pPr>
        <w:spacing w:after="150"/>
      </w:pPr>
      <w:r>
        <w:rPr/>
        <w:t xml:space="preserve">一、国外高纯电子级过氧化氢相关政策</w:t>
      </w:r>
    </w:p>
    <w:p>
      <w:pPr>
        <w:spacing w:after="150"/>
      </w:pPr>
      <w:r>
        <w:rPr/>
        <w:t xml:space="preserve">二、中国高纯电子级过氧化氢相关政策</w:t>
      </w:r>
    </w:p>
    <w:p>
      <w:pPr>
        <w:spacing w:after="150"/>
      </w:pPr>
      <w:r>
        <w:rPr/>
        <w:t xml:space="preserve">第三节 双氧水工业标准</w:t>
      </w:r>
    </w:p>
    <w:p>
      <w:pPr>
        <w:spacing w:after="150"/>
      </w:pPr>
      <w:r>
        <w:rPr>
          <w:b w:val="1"/>
          <w:bCs w:val="1"/>
        </w:rPr>
        <w:t xml:space="preserve">第四章 中国高纯电子级过氧化氢技术发展分析</w:t>
      </w:r>
    </w:p>
    <w:p>
      <w:pPr>
        <w:spacing w:after="150"/>
      </w:pPr>
      <w:r>
        <w:rPr/>
        <w:t xml:space="preserve">一、当前高纯电子级过氧化氢技术发展现况分析</w:t>
      </w:r>
    </w:p>
    <w:p>
      <w:pPr>
        <w:spacing w:after="150"/>
      </w:pPr>
      <w:r>
        <w:rPr/>
        <w:t xml:space="preserve">二、高纯电子级过氧化氢技术进展分析</w:t>
      </w:r>
    </w:p>
    <w:p>
      <w:pPr>
        <w:spacing w:after="150"/>
      </w:pPr>
      <w:r>
        <w:rPr>
          <w:b w:val="1"/>
          <w:bCs w:val="1"/>
        </w:rPr>
        <w:t xml:space="preserve">第五章 高纯电子级过氧化氢市场特性分析</w:t>
      </w:r>
    </w:p>
    <w:p>
      <w:pPr>
        <w:spacing w:after="150"/>
      </w:pPr>
      <w:r>
        <w:rPr/>
        <w:t xml:space="preserve">第一节 高纯电子级过氧化氢集中度及预测分析</w:t>
      </w:r>
    </w:p>
    <w:p>
      <w:pPr>
        <w:spacing w:after="150"/>
      </w:pPr>
      <w:r>
        <w:rPr/>
        <w:t xml:space="preserve">第二节 高纯电子级过氧化氢swot分析预测</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第六章 中国高纯电子级过氧化氢发展现状调研</w:t>
      </w:r>
    </w:p>
    <w:p>
      <w:pPr>
        <w:spacing w:after="150"/>
      </w:pPr>
      <w:r>
        <w:rPr/>
        <w:t xml:space="preserve">第一节 中国高纯电子级过氧化氢市场现状分析</w:t>
      </w:r>
    </w:p>
    <w:p>
      <w:pPr>
        <w:spacing w:after="150"/>
      </w:pPr>
      <w:r>
        <w:rPr/>
        <w:t xml:space="preserve">第二节 中国高纯电子级过氧化氢产量分析及预测</w:t>
      </w:r>
    </w:p>
    <w:p>
      <w:pPr>
        <w:spacing w:after="150"/>
      </w:pPr>
      <w:r>
        <w:rPr/>
        <w:t xml:space="preserve">一、高纯电子级过氧化氢总体产能规模</w:t>
      </w:r>
    </w:p>
    <w:p>
      <w:pPr>
        <w:spacing w:after="150"/>
      </w:pPr>
      <w:r>
        <w:rPr/>
        <w:t xml:space="preserve">二、2019-2023年高纯电子级过氧化氢生产区域分布</w:t>
      </w:r>
    </w:p>
    <w:p>
      <w:pPr>
        <w:spacing w:after="150"/>
      </w:pPr>
      <w:r>
        <w:rPr/>
        <w:t xml:space="preserve">三、2019-2023年高纯电子级过氧化氢产量</w:t>
      </w:r>
    </w:p>
    <w:p>
      <w:pPr>
        <w:spacing w:after="150"/>
      </w:pPr>
      <w:r>
        <w:rPr/>
        <w:t xml:space="preserve">第三节 中国高纯电子级过氧化氢市场需求分析及预测</w:t>
      </w:r>
    </w:p>
    <w:p>
      <w:pPr>
        <w:spacing w:after="150"/>
      </w:pPr>
      <w:r>
        <w:rPr/>
        <w:t xml:space="preserve">一、中国高纯电子级过氧化氢需求特点</w:t>
      </w:r>
    </w:p>
    <w:p>
      <w:pPr>
        <w:spacing w:after="150"/>
      </w:pPr>
      <w:r>
        <w:rPr/>
        <w:t xml:space="preserve">二、中国高纯电子级过氧化氢需求量</w:t>
      </w:r>
    </w:p>
    <w:p>
      <w:pPr>
        <w:spacing w:after="150"/>
      </w:pPr>
      <w:r>
        <w:rPr/>
        <w:t xml:space="preserve">第四节 中国高纯电子级过氧化氢价格趋势预测</w:t>
      </w:r>
    </w:p>
    <w:p>
      <w:pPr>
        <w:spacing w:after="150"/>
      </w:pPr>
      <w:r>
        <w:rPr/>
        <w:t xml:space="preserve">一、中国高纯电子级过氧化氢2019-2023年价格趋势预测分析</w:t>
      </w:r>
    </w:p>
    <w:p>
      <w:pPr>
        <w:spacing w:after="150"/>
      </w:pPr>
      <w:r>
        <w:rPr/>
        <w:t xml:space="preserve">二、影响高纯电子级过氧化氢价格因素分析</w:t>
      </w:r>
    </w:p>
    <w:p>
      <w:pPr>
        <w:spacing w:after="150"/>
      </w:pPr>
      <w:r>
        <w:rPr/>
        <w:t xml:space="preserve">三、2022-2028年中国高纯电子级过氧化氢价格走势预测分析</w:t>
      </w:r>
    </w:p>
    <w:p>
      <w:pPr>
        <w:spacing w:after="150"/>
      </w:pPr>
      <w:r>
        <w:rPr>
          <w:b w:val="1"/>
          <w:bCs w:val="1"/>
        </w:rPr>
        <w:t xml:space="preserve">第七章 2019-2023年高纯电子级过氧化氢行业经济运行</w:t>
      </w:r>
    </w:p>
    <w:p>
      <w:pPr>
        <w:spacing w:after="150"/>
      </w:pPr>
      <w:r>
        <w:rPr/>
        <w:t xml:space="preserve">第一节 2019-2023年高纯电子级过氧化氢行业偿债能力分析</w:t>
      </w:r>
    </w:p>
    <w:p>
      <w:pPr>
        <w:spacing w:after="150"/>
      </w:pPr>
      <w:r>
        <w:rPr/>
        <w:t xml:space="preserve">第二节 2019-2023年高纯电子级过氧化氢行业盈利能力分析</w:t>
      </w:r>
    </w:p>
    <w:p>
      <w:pPr>
        <w:spacing w:after="150"/>
      </w:pPr>
      <w:r>
        <w:rPr/>
        <w:t xml:space="preserve">第三节 2019-2023年高纯电子级过氧化氢行业发展能力分析</w:t>
      </w:r>
    </w:p>
    <w:p>
      <w:pPr>
        <w:spacing w:after="150"/>
      </w:pPr>
      <w:r>
        <w:rPr/>
        <w:t xml:space="preserve">第四节 2019-2023年高纯电子级过氧化氢行业企业数量及变化趋势预测分析</w:t>
      </w:r>
    </w:p>
    <w:p>
      <w:pPr>
        <w:spacing w:after="150"/>
      </w:pPr>
      <w:r>
        <w:rPr>
          <w:b w:val="1"/>
          <w:bCs w:val="1"/>
        </w:rPr>
        <w:t xml:space="preserve">第八章 2019-2023年中国高纯电子级过氧化氢进出口分析</w:t>
      </w:r>
    </w:p>
    <w:p>
      <w:pPr>
        <w:spacing w:after="150"/>
      </w:pPr>
      <w:r>
        <w:rPr/>
        <w:t xml:space="preserve">第一节 高纯电子级过氧化氢进口分析</w:t>
      </w:r>
    </w:p>
    <w:p>
      <w:pPr>
        <w:spacing w:after="150"/>
      </w:pPr>
      <w:r>
        <w:rPr/>
        <w:t xml:space="preserve">第二节 高纯电子级过氧化氢出口分析</w:t>
      </w:r>
    </w:p>
    <w:p>
      <w:pPr>
        <w:spacing w:after="150"/>
      </w:pPr>
      <w:r>
        <w:rPr>
          <w:b w:val="1"/>
          <w:bCs w:val="1"/>
        </w:rPr>
        <w:t xml:space="preserve">第九章 国内主要高纯电子级过氧化氢企业及竞争格局</w:t>
      </w:r>
    </w:p>
    <w:p>
      <w:pPr>
        <w:spacing w:after="150"/>
      </w:pPr>
      <w:r>
        <w:rPr/>
        <w:t xml:space="preserve">第一节 上海哈勃化学技术有限公司</w:t>
      </w:r>
    </w:p>
    <w:p>
      <w:pPr>
        <w:spacing w:after="150"/>
      </w:pPr>
      <w:r>
        <w:rPr/>
        <w:t xml:space="preserve">一、企业介绍</w:t>
      </w:r>
    </w:p>
    <w:p>
      <w:pPr>
        <w:spacing w:after="150"/>
      </w:pPr>
      <w:r>
        <w:rPr/>
        <w:t xml:space="preserve">二、企业经营情况分析</w:t>
      </w:r>
    </w:p>
    <w:p>
      <w:pPr>
        <w:spacing w:after="150"/>
      </w:pPr>
      <w:r>
        <w:rPr/>
        <w:t xml:space="preserve">三、企业未来投资策略</w:t>
      </w:r>
    </w:p>
    <w:p>
      <w:pPr>
        <w:spacing w:after="150"/>
      </w:pPr>
      <w:r>
        <w:rPr/>
        <w:t xml:space="preserve">第二节 上海华谊微电子材料有限公司</w:t>
      </w:r>
    </w:p>
    <w:p>
      <w:pPr>
        <w:spacing w:after="150"/>
      </w:pPr>
      <w:r>
        <w:rPr/>
        <w:t xml:space="preserve">一、企业介绍</w:t>
      </w:r>
    </w:p>
    <w:p>
      <w:pPr>
        <w:spacing w:after="150"/>
      </w:pPr>
      <w:r>
        <w:rPr/>
        <w:t xml:space="preserve">二、企业经营情况分析</w:t>
      </w:r>
    </w:p>
    <w:p>
      <w:pPr>
        <w:spacing w:after="150"/>
      </w:pPr>
      <w:r>
        <w:rPr/>
        <w:t xml:space="preserve">三、企业未来投资策略</w:t>
      </w:r>
    </w:p>
    <w:p>
      <w:pPr>
        <w:spacing w:after="150"/>
      </w:pPr>
      <w:r>
        <w:rPr/>
        <w:t xml:space="preserve">第三节 杭州精欣化工有限公司</w:t>
      </w:r>
    </w:p>
    <w:p>
      <w:pPr>
        <w:spacing w:after="150"/>
      </w:pPr>
      <w:r>
        <w:rPr/>
        <w:t xml:space="preserve">一、企业介绍</w:t>
      </w:r>
    </w:p>
    <w:p>
      <w:pPr>
        <w:spacing w:after="150"/>
      </w:pPr>
      <w:r>
        <w:rPr/>
        <w:t xml:space="preserve">二、企业经营情况分析</w:t>
      </w:r>
    </w:p>
    <w:p>
      <w:pPr>
        <w:spacing w:after="150"/>
      </w:pPr>
      <w:r>
        <w:rPr/>
        <w:t xml:space="preserve">三、企业未来投资策略</w:t>
      </w:r>
    </w:p>
    <w:p>
      <w:pPr>
        <w:spacing w:after="150"/>
      </w:pPr>
      <w:r>
        <w:rPr/>
        <w:t xml:space="preserve">第四节 山东东营耐尔科技有限公司</w:t>
      </w:r>
    </w:p>
    <w:p>
      <w:pPr>
        <w:spacing w:after="150"/>
      </w:pPr>
      <w:r>
        <w:rPr/>
        <w:t xml:space="preserve">一、企业介绍</w:t>
      </w:r>
    </w:p>
    <w:p>
      <w:pPr>
        <w:spacing w:after="150"/>
      </w:pPr>
      <w:r>
        <w:rPr/>
        <w:t xml:space="preserve">二、企业经营情况分析</w:t>
      </w:r>
    </w:p>
    <w:p>
      <w:pPr>
        <w:spacing w:after="150"/>
      </w:pPr>
      <w:r>
        <w:rPr/>
        <w:t xml:space="preserve">三、企业未来投资策略</w:t>
      </w:r>
    </w:p>
    <w:p>
      <w:pPr>
        <w:spacing w:after="150"/>
      </w:pPr>
      <w:r>
        <w:rPr/>
        <w:t xml:space="preserve">第五节 天津市风船化学试剂科技有限公司</w:t>
      </w:r>
    </w:p>
    <w:p>
      <w:pPr>
        <w:spacing w:after="150"/>
      </w:pPr>
      <w:r>
        <w:rPr/>
        <w:t xml:space="preserve">一、企业介绍</w:t>
      </w:r>
    </w:p>
    <w:p>
      <w:pPr>
        <w:spacing w:after="150"/>
      </w:pPr>
      <w:r>
        <w:rPr/>
        <w:t xml:space="preserve">二、企业经营情况分析</w:t>
      </w:r>
    </w:p>
    <w:p>
      <w:pPr>
        <w:spacing w:after="150"/>
      </w:pPr>
      <w:r>
        <w:rPr/>
        <w:t xml:space="preserve">三、企业未来投资策略</w:t>
      </w:r>
    </w:p>
    <w:p>
      <w:pPr>
        <w:spacing w:after="150"/>
      </w:pPr>
      <w:r>
        <w:rPr>
          <w:b w:val="1"/>
          <w:bCs w:val="1"/>
        </w:rPr>
        <w:t xml:space="preserve">第十章 高纯电子级过氧化氢投资建议</w:t>
      </w:r>
    </w:p>
    <w:p>
      <w:pPr>
        <w:spacing w:after="150"/>
      </w:pPr>
      <w:r>
        <w:rPr/>
        <w:t xml:space="preserve">第一节 高纯电子级过氧化氢投资环境分析</w:t>
      </w:r>
    </w:p>
    <w:p>
      <w:pPr>
        <w:spacing w:after="150"/>
      </w:pPr>
      <w:r>
        <w:rPr/>
        <w:t xml:space="preserve">第二节 高纯电子级过氧化氢投资进入壁垒分析</w:t>
      </w:r>
    </w:p>
    <w:p>
      <w:pPr>
        <w:spacing w:after="150"/>
      </w:pPr>
      <w:r>
        <w:rPr/>
        <w:t xml:space="preserve">一、经济规模、必要资本量</w:t>
      </w:r>
    </w:p>
    <w:p>
      <w:pPr>
        <w:spacing w:after="150"/>
      </w:pPr>
      <w:r>
        <w:rPr/>
        <w:t xml:space="preserve">二、技术壁垒</w:t>
      </w:r>
    </w:p>
    <w:p>
      <w:pPr>
        <w:spacing w:after="150"/>
      </w:pPr>
      <w:r>
        <w:rPr/>
        <w:t xml:space="preserve">第三节 高纯电子级过氧化氢投资建议</w:t>
      </w:r>
    </w:p>
    <w:p>
      <w:pPr>
        <w:spacing w:after="150"/>
      </w:pPr>
      <w:r>
        <w:rPr>
          <w:b w:val="1"/>
          <w:bCs w:val="1"/>
        </w:rPr>
        <w:t xml:space="preserve">第十一章 中国高纯电子级过氧化氢未来发展预测及行业前景调研分析</w:t>
      </w:r>
    </w:p>
    <w:p>
      <w:pPr>
        <w:spacing w:after="150"/>
      </w:pPr>
      <w:r>
        <w:rPr/>
        <w:t xml:space="preserve">第一节 未来高纯电子级过氧化氢行业发展趋势预测</w:t>
      </w:r>
    </w:p>
    <w:p>
      <w:pPr>
        <w:spacing w:after="150"/>
      </w:pPr>
      <w:r>
        <w:rPr/>
        <w:t xml:space="preserve">第二节 高纯电子级过氧化氢行业相关趋势预测分析</w:t>
      </w:r>
    </w:p>
    <w:p>
      <w:pPr>
        <w:spacing w:after="150"/>
      </w:pPr>
      <w:r>
        <w:rPr/>
        <w:t xml:space="preserve">一、政策变化趋势预测分析</w:t>
      </w:r>
    </w:p>
    <w:p>
      <w:pPr>
        <w:spacing w:after="150"/>
      </w:pPr>
      <w:r>
        <w:rPr/>
        <w:t xml:space="preserve">二、供求趋势预测分析</w:t>
      </w:r>
    </w:p>
    <w:p>
      <w:pPr>
        <w:spacing w:after="150"/>
      </w:pPr>
      <w:r>
        <w:rPr>
          <w:b w:val="1"/>
          <w:bCs w:val="1"/>
        </w:rPr>
        <w:t xml:space="preserve">第十二章 中国高纯电子级过氧化氢投资建议</w:t>
      </w:r>
    </w:p>
    <w:p>
      <w:pPr>
        <w:spacing w:after="150"/>
      </w:pPr>
      <w:r>
        <w:rPr/>
        <w:t xml:space="preserve">第一节 高纯电子级过氧化氢投资前景</w:t>
      </w:r>
    </w:p>
    <w:p>
      <w:pPr>
        <w:spacing w:after="150"/>
      </w:pPr>
      <w:r>
        <w:rPr/>
        <w:t xml:space="preserve">第二节 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图表：2019-2023年全球高纯电子级过氧化氢销量及增速统计</w:t>
      </w:r>
    </w:p>
    <w:p>
      <w:pPr>
        <w:spacing w:after="150"/>
      </w:pPr>
      <w:r>
        <w:rPr/>
        <w:t xml:space="preserve">图表：2019-2023年全球高纯电子级过氧化氢销量及增长状况分析</w:t>
      </w:r>
    </w:p>
    <w:p>
      <w:pPr>
        <w:spacing w:after="150"/>
      </w:pPr>
      <w:r>
        <w:rPr/>
        <w:t xml:space="preserve">图表：2019-2023年亚洲地区高纯电子级过氧化氢销量及增速统计</w:t>
      </w:r>
    </w:p>
    <w:p>
      <w:pPr>
        <w:spacing w:after="150"/>
      </w:pPr>
      <w:r>
        <w:rPr/>
        <w:t xml:space="preserve">图表：2019-2023年亚洲地区高纯电子级过氧化氢销量及增长状况分析</w:t>
      </w:r>
    </w:p>
    <w:p>
      <w:pPr>
        <w:spacing w:after="150"/>
      </w:pPr>
      <w:r>
        <w:rPr/>
        <w:t xml:space="preserve">图表：2019-2023年欧洲地区高纯电子级过氧化氢销量及增速统计</w:t>
      </w:r>
    </w:p>
    <w:p>
      <w:pPr>
        <w:spacing w:after="150"/>
      </w:pPr>
      <w:r>
        <w:rPr/>
        <w:t xml:space="preserve">图表：2019-2023年欧洲地区高纯电子级过氧化氢销量及增长状况分析</w:t>
      </w:r>
    </w:p>
    <w:p>
      <w:pPr>
        <w:spacing w:after="150"/>
      </w:pPr>
      <w:r>
        <w:rPr/>
        <w:t xml:space="preserve">图表：2019-2023年我国季度gdp增长率走势分析图 单位：%</w:t>
      </w:r>
    </w:p>
    <w:p>
      <w:pPr>
        <w:spacing w:after="150"/>
      </w:pPr>
      <w:r>
        <w:rPr/>
        <w:t xml:space="preserve">图表：2019-2023年我国分产业季度gdp增长率走势分析图 单位：%</w:t>
      </w:r>
    </w:p>
    <w:p>
      <w:pPr>
        <w:spacing w:after="150"/>
      </w:pPr>
      <w:r>
        <w:rPr/>
        <w:t xml:space="preserve">图表：2019-2023年我国工业增加值走势分析图 单位：%</w:t>
      </w:r>
    </w:p>
    <w:p>
      <w:pPr>
        <w:spacing w:after="150"/>
      </w:pPr>
      <w:r>
        <w:rPr/>
        <w:t xml:space="preserve">图表：2019-2023年我国固定资产投资走势分析图 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中国高纯电子级过氧化氢行业市场深度调研及前景趋势与投资研究报告(2022-2028版)</dc:title>
  <dc:description>中国高纯电子级过氧化氢行业市场深度调研及前景趋势与投资研究报告(2022-2028版)</dc:description>
  <dc:subject>中国高纯电子级过氧化氢行业市场深度调研及前景趋势与投资研究报告(2022-2028版)</dc:subject>
  <cp:keywords>研究报告</cp:keywords>
  <cp:category>研究报告</cp:category>
  <cp:lastModifiedBy>北京中道泰和信息咨询有限公司</cp:lastModifiedBy>
  <dcterms:created xsi:type="dcterms:W3CDTF">2024-01-28T22:25:19+08:00</dcterms:created>
  <dcterms:modified xsi:type="dcterms:W3CDTF">2024-01-28T22:25:19+08:00</dcterms:modified>
</cp:coreProperties>
</file>

<file path=docProps/custom.xml><?xml version="1.0" encoding="utf-8"?>
<Properties xmlns="http://schemas.openxmlformats.org/officeDocument/2006/custom-properties" xmlns:vt="http://schemas.openxmlformats.org/officeDocument/2006/docPropsVTypes"/>
</file>