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婴儿服装产品入市调查报告(2026-2031版)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婴儿服装产品的功能及消费者关注的因素</w:t>
      </w:r>
    </w:p>
    <w:p>
      <w:pPr>
        <w:spacing w:before="75" w:after="0"/>
      </w:pPr>
      <w:r>
        <w:rPr/>
        <w:t xml:space="preserve">一、婴儿服装产品功能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图表：婴儿服装消费结构分析</w:t>
      </w:r>
    </w:p>
    <w:p>
      <w:pPr>
        <w:spacing w:before="75" w:after="0"/>
      </w:pPr>
      <w:r>
        <w:rPr/>
        <w:t xml:space="preserve">图表：婴儿服装消费的市场变化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图表：婴儿服装行业品牌忠诚度调查</w:t>
      </w:r>
    </w:p>
    <w:p>
      <w:pPr>
        <w:spacing w:before="75" w:after="0"/>
      </w:pPr>
      <w:r>
        <w:rPr/>
        <w:t xml:space="preserve">图表：婴儿服装行业品牌市场占有率调查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婴儿服装产品入市调查报告(2026-2031版)</dc:title>
  <dc:description>婴儿服装产品入市调查报告(2026-2031版)</dc:description>
  <dc:subject>婴儿服装产品入市调查报告(2026-2031版)</dc:subject>
  <cp:keywords>研究报告</cp:keywords>
  <cp:category>研究报告</cp:category>
  <cp:lastModifiedBy>北京中道泰和信息咨询有限公司</cp:lastModifiedBy>
  <dcterms:created xsi:type="dcterms:W3CDTF">2026-04-03T17:00:36+08:00</dcterms:created>
  <dcterms:modified xsi:type="dcterms:W3CDTF">2026-04-03T17:00:36+08:00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