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中国儿童绘本行业市场深度分析及竞争格局与投资研究报告(2024-2029版)</w:t>
      </w:r>
    </w:p>
    <w:p>
      <w:pPr>
        <w:spacing w:after="150"/>
      </w:pPr>
      <w:r>
        <w:rPr>
          <w:b w:val="1"/>
          <w:bCs w:val="1"/>
        </w:rPr>
        <w:t xml:space="preserve">报告简介</w:t>
      </w:r>
    </w:p>
    <w:p>
      <w:pPr>
        <w:spacing w:after="150"/>
      </w:pPr>
      <w:r>
        <w:rPr/>
        <w:t xml:space="preserve">儿童绘本指一类以绘画为主，并附有少量文字的书籍。儿童绘本的一个重要特点就是通过图画即能阐述故事。好的儿童绘本对孩子的心灵和成长、对培养孩子的想象力和阅读能力都具有不可估量的作用。随着亲子阅读活动的开展，儿童绘本市场的成熟，这一细分市场将会凸现品牌集中的现象。优势出版社携优良的作者资源、立体化的市场运作机制、畅通的销售渠道，将在这一领域获得主导地位。</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相关各种因素进行具体调查、研究、分析，评估项目可行性、效果效益程度，提出建设性意见建议对策等，为儿童绘本行业投资决策者和主管机关审批的研究性报告。以阐述对儿童绘本行业的理论认识为主要内容，重在研究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最后提出研究者对儿童绘本行业的研究观点，以供投资决策者参考。</w:t>
      </w:r>
    </w:p>
    <w:p>
      <w:pPr>
        <w:spacing w:after="150"/>
      </w:pPr>
      <w:r>
        <w:rPr>
          <w:b w:val="1"/>
          <w:bCs w:val="1"/>
        </w:rPr>
        <w:t xml:space="preserve">报告目录</w:t>
      </w:r>
    </w:p>
    <w:p>
      <w:pPr>
        <w:spacing w:after="150"/>
      </w:pPr>
      <w:r>
        <w:rPr>
          <w:b w:val="1"/>
          <w:bCs w:val="1"/>
        </w:rPr>
        <w:t xml:space="preserve">第一章 儿童绘本市场特征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儿童绘本行业发展的"波特五力模型"分析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2019-2023年全球儿童绘本市场发展环境现状分析</w:t>
      </w:r>
    </w:p>
    <w:p>
      <w:pPr>
        <w:spacing w:after="150"/>
      </w:pPr>
      <w:r>
        <w:rPr/>
        <w:t xml:space="preserve">第一节 儿童绘本发展环境分析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二、儿童绘本行业相关政策分析</w:t>
      </w:r>
    </w:p>
    <w:p>
      <w:pPr>
        <w:spacing w:after="150"/>
      </w:pPr>
      <w:r>
        <w:rPr/>
        <w:t xml:space="preserve">第四节 儿童绘本行业技术环境分析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2019-2023年中国儿童绘本市场供需平衡调查分析</w:t>
      </w:r>
    </w:p>
    <w:p>
      <w:pPr>
        <w:spacing w:after="150"/>
      </w:pPr>
      <w:r>
        <w:rPr/>
        <w:t xml:space="preserve">第一节 2019-2023年国际儿童绘本市场现状分析</w:t>
      </w:r>
    </w:p>
    <w:p>
      <w:pPr>
        <w:spacing w:after="150"/>
      </w:pPr>
      <w:r>
        <w:rPr/>
        <w:t xml:space="preserve">一、国际儿童绘本市场发展历程</w:t>
      </w:r>
    </w:p>
    <w:p>
      <w:pPr>
        <w:spacing w:after="150"/>
      </w:pPr>
      <w:r>
        <w:rPr/>
        <w:t xml:space="preserve">二、国际主要国家儿童绘本发展情况分析</w:t>
      </w:r>
    </w:p>
    <w:p>
      <w:pPr>
        <w:spacing w:after="150"/>
      </w:pPr>
      <w:r>
        <w:rPr/>
        <w:t xml:space="preserve">三、国际儿童绘本市场发展趋势</w:t>
      </w:r>
    </w:p>
    <w:p>
      <w:pPr>
        <w:spacing w:after="150"/>
      </w:pPr>
      <w:r>
        <w:rPr/>
        <w:t xml:space="preserve">第二节 2019-2023年中国儿童绘本市场供需平衡分析</w:t>
      </w:r>
    </w:p>
    <w:p>
      <w:pPr>
        <w:spacing w:after="150"/>
      </w:pPr>
      <w:r>
        <w:rPr/>
        <w:t xml:space="preserve">一、2019-2023年中国儿童绘本市场市场规模分析</w:t>
      </w:r>
    </w:p>
    <w:p>
      <w:pPr>
        <w:spacing w:after="150"/>
      </w:pPr>
      <w:r>
        <w:rPr/>
        <w:t xml:space="preserve">二、2019-2023年中国儿童绘本市场供给统计分析</w:t>
      </w:r>
    </w:p>
    <w:p>
      <w:pPr>
        <w:spacing w:after="150"/>
      </w:pPr>
      <w:r>
        <w:rPr/>
        <w:t xml:space="preserve">三、2019-2023年中国儿童绘本市场需求统计分析</w:t>
      </w:r>
    </w:p>
    <w:p>
      <w:pPr>
        <w:spacing w:after="150"/>
      </w:pPr>
      <w:r>
        <w:rPr/>
        <w:t xml:space="preserve">四、2019-2023年中国儿童绘本行业产值统计分析</w:t>
      </w:r>
    </w:p>
    <w:p>
      <w:pPr>
        <w:spacing w:after="150"/>
      </w:pPr>
      <w:r>
        <w:rPr/>
        <w:t xml:space="preserve">第三节 2019-2023年影响儿童绘本市场供需平衡的因素分析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儿童绘本市场发展特点分析</w:t>
      </w:r>
    </w:p>
    <w:p>
      <w:pPr>
        <w:spacing w:after="150"/>
      </w:pPr>
      <w:r>
        <w:rPr/>
        <w:t xml:space="preserve">第一节 儿童绘本市场周期性、季节性等特点</w:t>
      </w:r>
    </w:p>
    <w:p>
      <w:pPr>
        <w:spacing w:after="150"/>
      </w:pPr>
      <w:r>
        <w:rPr/>
        <w:t xml:space="preserve">第二节 儿童绘本行业壁垒</w:t>
      </w:r>
    </w:p>
    <w:p>
      <w:pPr>
        <w:spacing w:after="150"/>
      </w:pPr>
      <w:r>
        <w:rPr/>
        <w:t xml:space="preserve">一、儿童绘本行业进入壁垒</w:t>
      </w:r>
    </w:p>
    <w:p>
      <w:pPr>
        <w:spacing w:after="150"/>
      </w:pPr>
      <w:r>
        <w:rPr/>
        <w:t xml:space="preserve">二、儿童绘本行业技术壁垒</w:t>
      </w:r>
    </w:p>
    <w:p>
      <w:pPr>
        <w:spacing w:after="150"/>
      </w:pPr>
      <w:r>
        <w:rPr/>
        <w:t xml:space="preserve">三、儿童绘本行业人才壁垒</w:t>
      </w:r>
    </w:p>
    <w:p>
      <w:pPr>
        <w:spacing w:after="150"/>
      </w:pPr>
      <w:r>
        <w:rPr/>
        <w:t xml:space="preserve">四、儿童绘本行业政策壁垒</w:t>
      </w:r>
    </w:p>
    <w:p>
      <w:pPr>
        <w:spacing w:after="150"/>
      </w:pPr>
      <w:r>
        <w:rPr/>
        <w:t xml:space="preserve">第三节 儿童绘本市场发展swot分析</w:t>
      </w:r>
    </w:p>
    <w:p>
      <w:pPr>
        <w:spacing w:after="150"/>
      </w:pPr>
      <w:r>
        <w:rPr/>
        <w:t xml:space="preserve">一、儿童绘本市场发展优势分析</w:t>
      </w:r>
    </w:p>
    <w:p>
      <w:pPr>
        <w:spacing w:after="150"/>
      </w:pPr>
      <w:r>
        <w:rPr/>
        <w:t xml:space="preserve">二、儿童绘本市场发展劣势分析</w:t>
      </w:r>
    </w:p>
    <w:p>
      <w:pPr>
        <w:spacing w:after="150"/>
      </w:pPr>
      <w:r>
        <w:rPr/>
        <w:t xml:space="preserve">三、儿童绘本市场机遇分析</w:t>
      </w:r>
    </w:p>
    <w:p>
      <w:pPr>
        <w:spacing w:after="150"/>
      </w:pPr>
      <w:r>
        <w:rPr/>
        <w:t xml:space="preserve">四、儿童绘本市场威胁分析</w:t>
      </w:r>
    </w:p>
    <w:p>
      <w:pPr>
        <w:spacing w:after="150"/>
      </w:pPr>
      <w:r>
        <w:rPr/>
        <w:t xml:space="preserve">第四节 儿童绘本市场竞争程度分析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2019-2023年中国儿童绘本市场重点区域运行分析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新经典文化股份有限公司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北京蒲蒲兰文化发展有限公司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上海上谊贸易有限公司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心喜阅信息咨询(深圳)有限公司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荣信教育文化产业发展股份有限公司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北京启发世纪图书有限责任公司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北京奇想国文化发展有限公司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广西师范大学出版社集团有限公司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深圳市童书王国际文化传媒有限公司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北京童立方文化品牌管理有限公司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2019-2023年中国儿童绘本市场竞争格局与企业竞争力评价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儿童绘本行业营销渠道分析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三、各类渠道对儿童绘本行业的影响</w:t>
      </w:r>
    </w:p>
    <w:p>
      <w:pPr>
        <w:spacing w:after="150"/>
      </w:pPr>
      <w:r>
        <w:rPr/>
        <w:t xml:space="preserve">四、主要儿童绘本企业渠道策略研究</w:t>
      </w:r>
    </w:p>
    <w:p>
      <w:pPr>
        <w:spacing w:after="150"/>
      </w:pPr>
      <w:r>
        <w:rPr/>
        <w:t xml:space="preserve">第二节 儿童绘本行业主要客户群分析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2024-2029年儿童绘本市场发展分析预测</w:t>
      </w:r>
    </w:p>
    <w:p>
      <w:pPr>
        <w:spacing w:after="150"/>
      </w:pPr>
      <w:r>
        <w:rPr/>
        <w:t xml:space="preserve">第一节 2024-2029年中国儿童绘本市场规模预测</w:t>
      </w:r>
    </w:p>
    <w:p>
      <w:pPr>
        <w:spacing w:after="150"/>
      </w:pPr>
      <w:r>
        <w:rPr/>
        <w:t xml:space="preserve">第二节 2024-2029年中国儿童绘本行业产值规模预测</w:t>
      </w:r>
    </w:p>
    <w:p>
      <w:pPr>
        <w:spacing w:after="150"/>
      </w:pPr>
      <w:r>
        <w:rPr/>
        <w:t xml:space="preserve">第三节 2024-2029年中国儿童绘本市场需求趋势预测</w:t>
      </w:r>
    </w:p>
    <w:p>
      <w:pPr>
        <w:spacing w:after="150"/>
      </w:pPr>
      <w:r>
        <w:rPr>
          <w:b w:val="1"/>
          <w:bCs w:val="1"/>
        </w:rPr>
        <w:t xml:space="preserve">第十章 儿童绘本行业投资前景与投资策略分析</w:t>
      </w:r>
    </w:p>
    <w:p>
      <w:pPr>
        <w:spacing w:after="150"/>
      </w:pPr>
      <w:r>
        <w:rPr/>
        <w:t xml:space="preserve">第一节 儿童绘本行业投资价值分析</w:t>
      </w:r>
    </w:p>
    <w:p>
      <w:pPr>
        <w:spacing w:after="150"/>
      </w:pPr>
      <w:r>
        <w:rPr/>
        <w:t xml:space="preserve">一、儿童绘本行业发展前景分析</w:t>
      </w:r>
    </w:p>
    <w:p>
      <w:pPr>
        <w:spacing w:after="150"/>
      </w:pPr>
      <w:r>
        <w:rPr/>
        <w:t xml:space="preserve">二、儿童绘本行业盈利能力预测</w:t>
      </w:r>
    </w:p>
    <w:p>
      <w:pPr>
        <w:spacing w:after="150"/>
      </w:pPr>
      <w:r>
        <w:rPr/>
        <w:t xml:space="preserve">三、投资机会分析</w:t>
      </w:r>
    </w:p>
    <w:p>
      <w:pPr>
        <w:spacing w:after="150"/>
      </w:pPr>
      <w:r>
        <w:rPr/>
        <w:t xml:space="preserve">第二节 儿童绘本行业投资风险分析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儿童绘本行业投资策略分析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业内专家对中国儿童绘本行业总结及企业重点客户管理建议</w:t>
      </w:r>
    </w:p>
    <w:p>
      <w:pPr>
        <w:spacing w:after="150"/>
      </w:pPr>
      <w:r>
        <w:rPr/>
        <w:t xml:space="preserve">第一节 儿童绘本行业企业问题总结</w:t>
      </w:r>
    </w:p>
    <w:p>
      <w:pPr>
        <w:spacing w:after="150"/>
      </w:pPr>
      <w:r>
        <w:rPr/>
        <w:t xml:space="preserve">第二节 儿童绘本企业应对策略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儿童绘本市场的重点客户战略实施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儿童绘本项目投资建议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图表：国内外儿童绘本市场需求情况</w:t>
      </w:r>
    </w:p>
    <w:p>
      <w:pPr>
        <w:spacing w:after="150"/>
      </w:pPr>
      <w:r>
        <w:rPr/>
        <w:t xml:space="preserve">图表：2019-2023年中国儿童绘本行业市场规模及增速</w:t>
      </w:r>
    </w:p>
    <w:p>
      <w:pPr>
        <w:spacing w:after="150"/>
      </w:pPr>
      <w:r>
        <w:rPr/>
        <w:t xml:space="preserve">图表：2024-2029年中国儿童绘本行业市场规模及增速预测</w:t>
      </w:r>
    </w:p>
    <w:p>
      <w:pPr>
        <w:spacing w:after="150"/>
      </w:pPr>
      <w:r>
        <w:rPr/>
        <w:t xml:space="preserve">图表：2019-2023年儿童绘本市场规模及增速</w:t>
      </w:r>
    </w:p>
    <w:p>
      <w:pPr>
        <w:spacing w:after="150"/>
      </w:pPr>
      <w:r>
        <w:rPr/>
        <w:t xml:space="preserve">图表：2024-2029年儿童绘本市场规模及增速预测</w:t>
      </w:r>
    </w:p>
    <w:p>
      <w:pPr>
        <w:spacing w:after="150"/>
      </w:pPr>
      <w:r>
        <w:rPr/>
        <w:t xml:space="preserve">图表：2019-2023年儿童绘本重点企业市场份额</w:t>
      </w:r>
    </w:p>
    <w:p>
      <w:pPr>
        <w:spacing w:after="150"/>
      </w:pPr>
      <w:r>
        <w:rPr/>
        <w:t xml:space="preserve">图表：2024-2029年儿童绘本区域结构</w:t>
      </w:r>
    </w:p>
    <w:p>
      <w:pPr>
        <w:spacing w:after="150"/>
      </w:pPr>
      <w:r>
        <w:rPr/>
        <w:t xml:space="preserve">图表：2024-2029年儿童绘本渠道结构</w:t>
      </w:r>
    </w:p>
    <w:p>
      <w:pPr>
        <w:spacing w:after="150"/>
      </w:pPr>
      <w:r>
        <w:rPr/>
        <w:t xml:space="preserve">图表：2019-2023年儿童绘本需求总量</w:t>
      </w:r>
    </w:p>
    <w:p>
      <w:pPr>
        <w:spacing w:after="150"/>
      </w:pPr>
      <w:r>
        <w:rPr/>
        <w:t xml:space="preserve">图表：2024-2029年儿童绘本需求总量预测</w:t>
      </w:r>
    </w:p>
    <w:p>
      <w:pPr>
        <w:spacing w:after="150"/>
      </w:pPr>
      <w:r>
        <w:rPr/>
        <w:t xml:space="preserve">图表：2019-2023年儿童绘本需求集中度</w:t>
      </w:r>
    </w:p>
    <w:p>
      <w:pPr>
        <w:spacing w:after="150"/>
      </w:pPr>
      <w:r>
        <w:rPr/>
        <w:t xml:space="preserve">图表：2019-2023年儿童绘本需求增长速度</w:t>
      </w:r>
    </w:p>
    <w:p>
      <w:pPr>
        <w:spacing w:after="150"/>
      </w:pPr>
      <w:r>
        <w:rPr/>
        <w:t xml:space="preserve">图表：2019-2023年儿童绘本产值分析</w:t>
      </w:r>
    </w:p>
    <w:p>
      <w:pPr>
        <w:spacing w:after="150"/>
      </w:pPr>
      <w:r>
        <w:rPr/>
        <w:t xml:space="preserve">图表：2019-2023年儿童绘本供给增长速度</w:t>
      </w:r>
    </w:p>
    <w:p>
      <w:pPr>
        <w:spacing w:after="150"/>
      </w:pPr>
      <w:r>
        <w:rPr/>
        <w:t xml:space="preserve">图表：2024-2029年儿童绘本产值规模预测</w:t>
      </w:r>
    </w:p>
    <w:p>
      <w:pPr>
        <w:spacing w:after="150"/>
      </w:pPr>
      <w:r>
        <w:rPr/>
        <w:t xml:space="preserve">图表：2019-2023年儿童绘本市场集中度</w:t>
      </w:r>
    </w:p>
    <w:p>
      <w:pPr>
        <w:spacing w:after="150"/>
      </w:pPr>
      <w:r>
        <w:rPr/>
        <w:t xml:space="preserve">图表：2024-2029年儿童绘本企业区域分布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中国儿童绘本行业市场深度分析及竞争格局与投资研究报告(2024-2029版)</dc:title>
  <dc:description>中国儿童绘本行业市场深度分析及竞争格局与投资研究报告(2024-2029版)</dc:description>
  <dc:subject>中国儿童绘本行业市场深度分析及竞争格局与投资研究报告(2024-2029版)</dc:subject>
  <cp:keywords>研究报告</cp:keywords>
  <cp:category>研究报告</cp:category>
  <cp:lastModifiedBy>北京中道泰和信息咨询有限公司</cp:lastModifiedBy>
  <dcterms:created xsi:type="dcterms:W3CDTF">2024-01-28T22:01:52+08:00</dcterms:created>
  <dcterms:modified xsi:type="dcterms:W3CDTF">2024-01-28T22:01:52+08:00</dcterms:modified>
</cp:coreProperties>
</file>

<file path=docProps/custom.xml><?xml version="1.0" encoding="utf-8"?>
<Properties xmlns="http://schemas.openxmlformats.org/officeDocument/2006/custom-properties" xmlns:vt="http://schemas.openxmlformats.org/officeDocument/2006/docPropsVTypes"/>
</file>