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墙体材料产品入市调查报告(2026-2031版)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墙体材料产品的功能及消费者关注的因素</w:t>
      </w:r>
    </w:p>
    <w:p>
      <w:pPr>
        <w:spacing w:before="75" w:after="0"/>
      </w:pPr>
      <w:r>
        <w:rPr/>
        <w:t xml:space="preserve">一、墙体材料产品功能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图表：墙体材料消费结构分析</w:t>
      </w:r>
    </w:p>
    <w:p>
      <w:pPr>
        <w:spacing w:before="75" w:after="0"/>
      </w:pPr>
      <w:r>
        <w:rPr/>
        <w:t xml:space="preserve">图表：墙体材料消费的市场变化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图表：墙体材料行业品牌忠诚度调查</w:t>
      </w:r>
    </w:p>
    <w:p>
      <w:pPr>
        <w:spacing w:before="75" w:after="0"/>
      </w:pPr>
      <w:r>
        <w:rPr/>
        <w:t xml:space="preserve">图表：墙体材料行业品牌市场占有率调查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墙体材料产品入市调查报告(2026-2031版)</dc:title>
  <dc:description>墙体材料产品入市调查报告(2026-2031版)</dc:description>
  <dc:subject>墙体材料产品入市调查报告(2026-2031版)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2026-04-04T01:49:40+08:00</dcterms:created>
  <dcterms:modified xsi:type="dcterms:W3CDTF">2026-04-04T01:49:40+08:00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