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中国3D感应行业市场发展分析及发展趋势与投资研究报告(2026-2031版)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感应行业研究单位等公布和提供的大量资料。报告对我国3D感应行业的供需状况、发展现状、子行业发展变化等进行了分析，重点分析了国内外3D感应行业的发展现状、如何面对行业的发展挑战、行业的发展建议、行业竞争力，以及行业的投资分析和趋势预测等等。报告还综合了3D感应行业的整体发展动态，对行业在产品方面提供了参考建议和具体解决办法。报告对于3D感应产品生产企业、经销商、行业管理部门以及拟进入该行业的投资者具有重要的参考价值，对于研究我国3D感应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3d感应行业界定</w:t>
      </w:r>
    </w:p>
    <w:p>
      <w:pPr>
        <w:spacing w:before="75" w:after="0"/>
      </w:pPr>
      <w:r>
        <w:rPr/>
        <w:t xml:space="preserve">第一节 3d感应行业定义</w:t>
      </w:r>
    </w:p>
    <w:p>
      <w:pPr>
        <w:spacing w:before="75" w:after="0"/>
      </w:pPr>
      <w:r>
        <w:rPr/>
        <w:t xml:space="preserve">第二节 3d感应行业特点分析</w:t>
      </w:r>
    </w:p>
    <w:p>
      <w:pPr>
        <w:spacing w:before="75" w:after="0"/>
      </w:pPr>
      <w:r>
        <w:rPr/>
        <w:t xml:space="preserve">第三节 3d感应产品主要分类</w:t>
      </w:r>
    </w:p>
    <w:p>
      <w:pPr>
        <w:spacing w:before="75" w:after="0"/>
      </w:pPr>
      <w:r>
        <w:rPr/>
        <w:t xml:space="preserve">一、双目视觉</w:t>
      </w:r>
    </w:p>
    <w:p>
      <w:pPr>
        <w:spacing w:before="75" w:after="0"/>
      </w:pPr>
      <w:r>
        <w:rPr/>
        <w:t xml:space="preserve">二、3d结构光</w:t>
      </w:r>
    </w:p>
    <w:p>
      <w:pPr>
        <w:spacing w:before="75" w:after="0"/>
      </w:pPr>
      <w:r>
        <w:rPr/>
        <w:t xml:space="preserve">三、光飞行时间法</w:t>
      </w:r>
    </w:p>
    <w:p>
      <w:pPr>
        <w:spacing w:before="75" w:after="0"/>
      </w:pPr>
      <w:r>
        <w:rPr/>
        <w:t xml:space="preserve">第四节 3d感应主要应用领域分析</w:t>
      </w:r>
    </w:p>
    <w:p>
      <w:pPr>
        <w:spacing w:before="75" w:after="0"/>
      </w:pPr>
      <w:r>
        <w:rPr/>
        <w:t xml:space="preserve">一、医疗电子</w:t>
      </w:r>
    </w:p>
    <w:p>
      <w:pPr>
        <w:spacing w:before="75" w:after="0"/>
      </w:pPr>
      <w:r>
        <w:rPr/>
        <w:t xml:space="preserve">二、汽车电子</w:t>
      </w:r>
    </w:p>
    <w:p>
      <w:pPr>
        <w:spacing w:before="75" w:after="0"/>
      </w:pPr>
      <w:r>
        <w:rPr/>
        <w:t xml:space="preserve">三、工控自动化</w:t>
      </w:r>
    </w:p>
    <w:p>
      <w:pPr>
        <w:spacing w:before="75" w:after="0"/>
      </w:pPr>
      <w:r>
        <w:rPr/>
        <w:t xml:space="preserve">四、消费电子</w:t>
      </w:r>
    </w:p>
    <w:p>
      <w:pPr>
        <w:spacing w:before="75" w:after="0"/>
      </w:pPr>
      <w:r>
        <w:rPr/>
        <w:t xml:space="preserve">第五节 3d感应产业链分析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2021-2026年国际3d感应行业发展态势分析</w:t>
      </w:r>
    </w:p>
    <w:p>
      <w:pPr>
        <w:spacing w:before="75" w:after="0"/>
      </w:pPr>
      <w:r>
        <w:rPr/>
        <w:t xml:space="preserve">第一节 国际3d感应行业总体情况</w:t>
      </w:r>
    </w:p>
    <w:p>
      <w:pPr>
        <w:spacing w:before="75" w:after="0"/>
      </w:pPr>
      <w:r>
        <w:rPr/>
        <w:t xml:space="preserve">第二节 3d感应行业重点市场分析</w:t>
      </w:r>
    </w:p>
    <w:p>
      <w:pPr>
        <w:spacing w:before="75" w:after="0"/>
      </w:pPr>
      <w:r>
        <w:rPr/>
        <w:t xml:space="preserve">第三节 2026-2031年国际3d感应行业发展前景预测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2021-2026年中国3d感应行业发展环境分析</w:t>
      </w:r>
    </w:p>
    <w:p>
      <w:pPr>
        <w:spacing w:before="75" w:after="0"/>
      </w:pPr>
      <w:r>
        <w:rPr/>
        <w:t xml:space="preserve">第一节 3d感应行业经济环境分析</w:t>
      </w:r>
    </w:p>
    <w:p>
      <w:pPr>
        <w:spacing w:before="75" w:after="0"/>
      </w:pPr>
      <w:r>
        <w:rPr/>
        <w:t xml:space="preserve">第二节 3d感应行业政策环境分析</w:t>
      </w:r>
    </w:p>
    <w:p>
      <w:pPr>
        <w:spacing w:before="75" w:after="0"/>
      </w:pPr>
      <w:r>
        <w:rPr>
          <w:b w:val="1"/>
          <w:bCs w:val="1"/>
        </w:rPr>
        <w:t xml:space="preserve">第四章 3d感应行业技术发展现状及趋势</w:t>
      </w:r>
    </w:p>
    <w:p>
      <w:pPr>
        <w:spacing w:before="75" w:after="0"/>
      </w:pPr>
      <w:r>
        <w:rPr/>
        <w:t xml:space="preserve">第一节 当前中国3d感应技术发展现状</w:t>
      </w:r>
    </w:p>
    <w:p>
      <w:pPr>
        <w:spacing w:before="75" w:after="0"/>
      </w:pPr>
      <w:r>
        <w:rPr/>
        <w:t xml:space="preserve">第二节 中外3d感应技术差距及产生差距的主要原因分析</w:t>
      </w:r>
    </w:p>
    <w:p>
      <w:pPr>
        <w:spacing w:before="75" w:after="0"/>
      </w:pPr>
      <w:r>
        <w:rPr/>
        <w:t xml:space="preserve">第三节 提高中国3d感应技术的对策</w:t>
      </w:r>
    </w:p>
    <w:p>
      <w:pPr>
        <w:spacing w:before="75" w:after="0"/>
      </w:pPr>
      <w:r>
        <w:rPr/>
        <w:t xml:space="preserve">第四节 中国3d感应研发、设计发展趋势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中国3d感应行业市场供需状况分析</w:t>
      </w:r>
    </w:p>
    <w:p>
      <w:pPr>
        <w:spacing w:before="75" w:after="0"/>
      </w:pPr>
      <w:r>
        <w:rPr/>
        <w:t xml:space="preserve">第一节 2021-2026年中国3d感应行业市场情况</w:t>
      </w:r>
    </w:p>
    <w:p>
      <w:pPr>
        <w:spacing w:before="75" w:after="0"/>
      </w:pPr>
      <w:r>
        <w:rPr/>
        <w:t xml:space="preserve">第二节 中国3d感应行业市场需求状况</w:t>
      </w:r>
    </w:p>
    <w:p>
      <w:pPr>
        <w:spacing w:before="75" w:after="0"/>
      </w:pPr>
      <w:r>
        <w:rPr/>
        <w:t xml:space="preserve">一、2021-2026年3d感应行业市场需求情况</w:t>
      </w:r>
    </w:p>
    <w:p>
      <w:pPr>
        <w:spacing w:before="75" w:after="0"/>
      </w:pPr>
      <w:r>
        <w:rPr/>
        <w:t xml:space="preserve">二、2026-2031年3d感应行业市场需求预测</w:t>
      </w:r>
    </w:p>
    <w:p>
      <w:pPr>
        <w:spacing w:before="75" w:after="0"/>
      </w:pPr>
      <w:r>
        <w:rPr/>
        <w:t xml:space="preserve">第三节 中国3d感应行业市场供给状况</w:t>
      </w:r>
    </w:p>
    <w:p>
      <w:pPr>
        <w:spacing w:before="75" w:after="0"/>
      </w:pPr>
      <w:r>
        <w:rPr/>
        <w:t xml:space="preserve">一、2021-2026年3d感应行业市场供给情况</w:t>
      </w:r>
    </w:p>
    <w:p>
      <w:pPr>
        <w:spacing w:before="75" w:after="0"/>
      </w:pPr>
      <w:r>
        <w:rPr/>
        <w:t xml:space="preserve">二、2026-2031年3d感应行业市场供给预测</w:t>
      </w:r>
    </w:p>
    <w:p>
      <w:pPr>
        <w:spacing w:before="75" w:after="0"/>
      </w:pPr>
      <w:r>
        <w:rPr>
          <w:b w:val="1"/>
          <w:bCs w:val="1"/>
        </w:rPr>
        <w:t xml:space="preserve">第六章 3d感应所属行业经济运行分析</w:t>
      </w:r>
    </w:p>
    <w:p>
      <w:pPr>
        <w:spacing w:before="75" w:after="0"/>
      </w:pPr>
      <w:r>
        <w:rPr/>
        <w:t xml:space="preserve">第一节 2021-2026年3d感应所属行业偿债能力分析</w:t>
      </w:r>
    </w:p>
    <w:p>
      <w:pPr>
        <w:spacing w:before="75" w:after="0"/>
      </w:pPr>
      <w:r>
        <w:rPr/>
        <w:t xml:space="preserve">第二节 2021-2026年3d感应所属行业盈利能力分析</w:t>
      </w:r>
    </w:p>
    <w:p>
      <w:pPr>
        <w:spacing w:before="75" w:after="0"/>
      </w:pPr>
      <w:r>
        <w:rPr/>
        <w:t xml:space="preserve">第三节 2021-2026年3d感应所属行业发展能力分析</w:t>
      </w:r>
    </w:p>
    <w:p>
      <w:pPr>
        <w:spacing w:before="75" w:after="0"/>
      </w:pPr>
      <w:r>
        <w:rPr/>
        <w:t xml:space="preserve">第四节 2021-2026年3d感应行业企业数量及变化趋势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2021-2026年中国3d感应行业重点区域市场分析</w:t>
      </w:r>
    </w:p>
    <w:p>
      <w:pPr>
        <w:spacing w:before="75" w:after="0"/>
      </w:pPr>
      <w:r>
        <w:rPr/>
        <w:t xml:space="preserve">第一节 华北地区市场规模分析</w:t>
      </w:r>
    </w:p>
    <w:p>
      <w:pPr>
        <w:spacing w:before="75" w:after="0"/>
      </w:pPr>
      <w:r>
        <w:rPr/>
        <w:t xml:space="preserve">第二节 东北地区市场规模分析</w:t>
      </w:r>
    </w:p>
    <w:p>
      <w:pPr>
        <w:spacing w:before="75" w:after="0"/>
      </w:pPr>
      <w:r>
        <w:rPr/>
        <w:t xml:space="preserve">第三节 华东地区市场规模分析</w:t>
      </w:r>
    </w:p>
    <w:p>
      <w:pPr>
        <w:spacing w:before="75" w:after="0"/>
      </w:pPr>
      <w:r>
        <w:rPr/>
        <w:t xml:space="preserve">第四节 中南地区市场规模分析</w:t>
      </w:r>
    </w:p>
    <w:p>
      <w:pPr>
        <w:spacing w:before="75" w:after="0"/>
      </w:pPr>
      <w:r>
        <w:rPr/>
        <w:t xml:space="preserve">第五节 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第八章 中国3d感应行业产品价格监测</w:t>
      </w:r>
    </w:p>
    <w:p>
      <w:pPr>
        <w:spacing w:before="75" w:after="0"/>
      </w:pPr>
      <w:r>
        <w:rPr/>
        <w:t xml:space="preserve">第一节 3d感应市场价格特征</w:t>
      </w:r>
    </w:p>
    <w:p>
      <w:pPr>
        <w:spacing w:before="75" w:after="0"/>
      </w:pPr>
      <w:r>
        <w:rPr/>
        <w:t xml:space="preserve">第二节 影响3d感应市场价格因素分析</w:t>
      </w:r>
    </w:p>
    <w:p>
      <w:pPr>
        <w:spacing w:before="75" w:after="0"/>
      </w:pPr>
      <w:r>
        <w:rPr/>
        <w:t xml:space="preserve">第三节 未来3d感应市场价格走势预测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2021-2026年3d感应行业上、下游市场分析</w:t>
      </w:r>
    </w:p>
    <w:p>
      <w:pPr>
        <w:spacing w:before="75" w:after="0"/>
      </w:pPr>
      <w:r>
        <w:rPr/>
        <w:t xml:space="preserve">第一节 3d感应行业上游</w:t>
      </w:r>
    </w:p>
    <w:p>
      <w:pPr>
        <w:spacing w:before="75" w:after="0"/>
      </w:pPr>
      <w:r>
        <w:rPr/>
        <w:t xml:space="preserve">第二节 3d感应行业下游</w:t>
      </w:r>
    </w:p>
    <w:p>
      <w:pPr>
        <w:spacing w:before="75" w:after="0"/>
      </w:pPr>
      <w:r>
        <w:rPr>
          <w:b w:val="1"/>
          <w:bCs w:val="1"/>
        </w:rPr>
        <w:t xml:space="preserve">第十章 3d感应行业重点企业发展调研</w:t>
      </w:r>
    </w:p>
    <w:p>
      <w:pPr>
        <w:spacing w:before="75" w:after="0"/>
      </w:pPr>
      <w:r>
        <w:rPr/>
        <w:t xml:space="preserve">第一节 英飞凌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奥地利微电子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上海数迹智能科技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lg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欧司朗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第六节 鲁门特姆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3d感应行业风险及对策</w:t>
      </w:r>
    </w:p>
    <w:p>
      <w:pPr>
        <w:spacing w:before="75" w:after="0"/>
      </w:pPr>
      <w:r>
        <w:rPr/>
        <w:t xml:space="preserve">第一节 2026-2031年3d感应行业发展环境分析</w:t>
      </w:r>
    </w:p>
    <w:p>
      <w:pPr>
        <w:spacing w:before="75" w:after="0"/>
      </w:pPr>
      <w:r>
        <w:rPr/>
        <w:t xml:space="preserve">第二节 2026-2031年3d感应行业壁垒分析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二、品牌认知度壁垒</w:t>
      </w:r>
    </w:p>
    <w:p>
      <w:pPr>
        <w:spacing w:before="75" w:after="0"/>
      </w:pPr>
      <w:r>
        <w:rPr/>
        <w:t xml:space="preserve">三、资金壁垒</w:t>
      </w:r>
    </w:p>
    <w:p>
      <w:pPr>
        <w:spacing w:before="75" w:after="0"/>
      </w:pPr>
      <w:r>
        <w:rPr/>
        <w:t xml:space="preserve">第三节 2026-2031年3d感应行业风险及对策</w:t>
      </w:r>
    </w:p>
    <w:p>
      <w:pPr>
        <w:spacing w:before="75" w:after="0"/>
      </w:pPr>
      <w:r>
        <w:rPr/>
        <w:t xml:space="preserve">一、市场风险及对策</w:t>
      </w:r>
    </w:p>
    <w:p>
      <w:pPr>
        <w:spacing w:before="75" w:after="0"/>
      </w:pPr>
      <w:r>
        <w:rPr/>
        <w:t xml:space="preserve">二、政策风险及对策</w:t>
      </w:r>
    </w:p>
    <w:p>
      <w:pPr>
        <w:spacing w:before="75" w:after="0"/>
      </w:pPr>
      <w:r>
        <w:rPr/>
        <w:t xml:space="preserve">三、经营风险及对策</w:t>
      </w:r>
    </w:p>
    <w:p>
      <w:pPr>
        <w:spacing w:before="75" w:after="0"/>
      </w:pPr>
      <w:r>
        <w:rPr/>
        <w:t xml:space="preserve">四、行业竞争风险及对策</w:t>
      </w:r>
    </w:p>
    <w:p>
      <w:pPr>
        <w:spacing w:before="75" w:after="0"/>
      </w:pPr>
      <w:r>
        <w:rPr>
          <w:b w:val="1"/>
          <w:bCs w:val="1"/>
        </w:rPr>
        <w:t xml:space="preserve">第十二章 3d感应行业发展及竞争策略分析</w:t>
      </w:r>
    </w:p>
    <w:p>
      <w:pPr>
        <w:spacing w:before="75" w:after="0"/>
      </w:pPr>
      <w:r>
        <w:rPr/>
        <w:t xml:space="preserve">第一节 2026-2031年3d感应行业发展战略</w:t>
      </w:r>
    </w:p>
    <w:p>
      <w:pPr>
        <w:spacing w:before="75" w:after="0"/>
      </w:pPr>
      <w:r>
        <w:rPr/>
        <w:t xml:space="preserve">一、技术开发战略</w:t>
      </w:r>
    </w:p>
    <w:p>
      <w:pPr>
        <w:spacing w:before="75" w:after="0"/>
      </w:pPr>
      <w:r>
        <w:rPr/>
        <w:t xml:space="preserve">二、产业战略规划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四、营销战略规划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第二节 2026-2031年3d感应企业竞争策略分析</w:t>
      </w:r>
    </w:p>
    <w:p>
      <w:pPr>
        <w:spacing w:before="75" w:after="0"/>
      </w:pPr>
      <w:r>
        <w:rPr/>
        <w:t xml:space="preserve">第三节 对中国3d感应品牌的战略思考</w:t>
      </w:r>
    </w:p>
    <w:p>
      <w:pPr>
        <w:spacing w:before="75" w:after="0"/>
      </w:pPr>
      <w:r>
        <w:rPr/>
        <w:t xml:space="preserve">一、3d感应实施品牌战略的意义</w:t>
      </w:r>
    </w:p>
    <w:p>
      <w:pPr>
        <w:spacing w:before="75" w:after="0"/>
      </w:pPr>
      <w:r>
        <w:rPr/>
        <w:t xml:space="preserve">二、中国3d感应企业的品牌战略</w:t>
      </w:r>
    </w:p>
    <w:p>
      <w:pPr>
        <w:spacing w:before="75" w:after="0"/>
      </w:pPr>
      <w:r>
        <w:rPr/>
        <w:t xml:space="preserve">三、3d感应品牌战略管理的策略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图表：3d感应产业链分析</w:t>
      </w:r>
    </w:p>
    <w:p>
      <w:pPr>
        <w:spacing w:before="75" w:after="0"/>
      </w:pPr>
      <w:r>
        <w:rPr/>
        <w:t xml:space="preserve">图表：国际3d感应市场规模</w:t>
      </w:r>
    </w:p>
    <w:p>
      <w:pPr>
        <w:spacing w:before="75" w:after="0"/>
      </w:pPr>
      <w:r>
        <w:rPr/>
        <w:t xml:space="preserve">图表：国际3d感应生命周期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图表：2021-2026年中国3d感应市场规模</w:t>
      </w:r>
    </w:p>
    <w:p>
      <w:pPr>
        <w:spacing w:before="75" w:after="0"/>
      </w:pPr>
      <w:r>
        <w:rPr/>
        <w:t xml:space="preserve">图表：2021-2026年我国3d感应需求情况</w:t>
      </w:r>
    </w:p>
    <w:p>
      <w:pPr>
        <w:spacing w:before="75" w:after="0"/>
      </w:pPr>
      <w:r>
        <w:rPr/>
        <w:t xml:space="preserve">图表：2026-2031年中国3d感应市场规模预测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本文地址：https://www.51baogao.cn/baogao/20220927/297533.shtml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7/297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中国3D感应行业市场发展分析及发展趋势与投资研究报告(2026-2031版)</dc:title>
  <dc:description>中国3D感应行业市场发展分析及发展趋势与投资研究报告(2026-2031版)</dc:description>
  <dc:subject>中国3D感应行业市场发展分析及发展趋势与投资研究报告(2026-2031版)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2026-04-04T07:08:04+08:00</dcterms:created>
  <dcterms:modified xsi:type="dcterms:W3CDTF">2026-04-04T07:08:04+08:00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